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0F0" w14:textId="77777777" w:rsidR="006F77EB" w:rsidRPr="00EB76DC" w:rsidRDefault="006F77EB" w:rsidP="006F77EB">
      <w:pPr>
        <w:tabs>
          <w:tab w:val="clear" w:pos="709"/>
          <w:tab w:val="clear" w:pos="1559"/>
          <w:tab w:val="clear" w:pos="2268"/>
          <w:tab w:val="clear" w:pos="2977"/>
          <w:tab w:val="clear" w:pos="3686"/>
          <w:tab w:val="clear" w:pos="4394"/>
          <w:tab w:val="clear" w:pos="8789"/>
        </w:tabs>
        <w:spacing w:beforeLines="100" w:before="240" w:afterLines="100" w:after="240"/>
        <w:rPr>
          <w:rFonts w:cs="Arial"/>
          <w:b/>
          <w:lang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C8283D" w:rsidRPr="00EB76DC" w14:paraId="5FA00D5B" w14:textId="77777777" w:rsidTr="001E452D">
        <w:trPr>
          <w:trHeight w:val="624"/>
        </w:trPr>
        <w:tc>
          <w:tcPr>
            <w:tcW w:w="4678" w:type="dxa"/>
            <w:tcBorders>
              <w:top w:val="single" w:sz="12" w:space="0" w:color="auto"/>
              <w:left w:val="nil"/>
              <w:bottom w:val="single" w:sz="12" w:space="0" w:color="auto"/>
              <w:right w:val="nil"/>
            </w:tcBorders>
            <w:vAlign w:val="center"/>
            <w:hideMark/>
          </w:tcPr>
          <w:p w14:paraId="2B8ECD17" w14:textId="77777777" w:rsidR="00C8283D" w:rsidRPr="00EB76DC" w:rsidRDefault="00C8283D" w:rsidP="004A6DDB">
            <w:pPr>
              <w:keepNext/>
              <w:spacing w:before="100" w:after="100"/>
              <w:jc w:val="center"/>
              <w:rPr>
                <w:rFonts w:ascii="Arial Bold" w:eastAsia="Batang" w:hAnsi="Arial Bold" w:hint="eastAsia"/>
                <w:b/>
                <w:bCs/>
                <w:caps/>
              </w:rPr>
            </w:pPr>
            <w:r w:rsidRPr="00EB76DC">
              <w:rPr>
                <w:rFonts w:ascii="Arial Bold" w:eastAsia="Batang" w:hAnsi="Arial Bold"/>
                <w:b/>
                <w:bCs/>
                <w:caps/>
              </w:rPr>
              <w:t>iBUS2 AGREEMENT</w:t>
            </w:r>
          </w:p>
          <w:p w14:paraId="205EC80B" w14:textId="02089DA2" w:rsidR="00C8283D" w:rsidRPr="00EB76DC" w:rsidRDefault="00C8283D" w:rsidP="004A6DDB">
            <w:pPr>
              <w:keepNext/>
              <w:spacing w:before="100" w:after="100"/>
              <w:jc w:val="center"/>
              <w:rPr>
                <w:rFonts w:ascii="Arial Bold" w:eastAsia="Batang" w:hAnsi="Arial Bold" w:hint="eastAsia"/>
                <w:b/>
                <w:bCs/>
                <w:caps/>
              </w:rPr>
            </w:pPr>
            <w:r w:rsidRPr="00EB76DC">
              <w:rPr>
                <w:rFonts w:ascii="Arial Bold" w:eastAsia="Batang" w:hAnsi="Arial Bold"/>
                <w:b/>
                <w:bCs/>
                <w:caps/>
              </w:rPr>
              <w:t>lot 1</w:t>
            </w:r>
            <w:r w:rsidR="00AF4DB3" w:rsidRPr="00EB76DC">
              <w:rPr>
                <w:rFonts w:ascii="Arial Bold" w:eastAsia="Batang" w:hAnsi="Arial Bold"/>
                <w:b/>
                <w:bCs/>
                <w:caps/>
              </w:rPr>
              <w:t xml:space="preserve"> (ON BUS SERVICES)</w:t>
            </w:r>
          </w:p>
          <w:p w14:paraId="6F2D1BEB" w14:textId="77777777" w:rsidR="00C8283D" w:rsidRPr="00EB76DC" w:rsidRDefault="00C8283D" w:rsidP="004A6DDB">
            <w:pPr>
              <w:keepNext/>
              <w:spacing w:before="100" w:after="100"/>
              <w:jc w:val="center"/>
              <w:rPr>
                <w:rFonts w:ascii="Arial Bold" w:eastAsia="Batang" w:hAnsi="Arial Bold" w:hint="eastAsia"/>
                <w:b/>
                <w:bCs/>
                <w:caps/>
              </w:rPr>
            </w:pPr>
            <w:r w:rsidRPr="00EB76DC">
              <w:rPr>
                <w:rFonts w:ascii="Arial Bold" w:eastAsia="Batang" w:hAnsi="Arial Bold"/>
                <w:b/>
                <w:bCs/>
                <w:caps/>
                <w:szCs w:val="22"/>
              </w:rPr>
              <w:t>SCHEDULE 2.1</w:t>
            </w:r>
          </w:p>
          <w:p w14:paraId="309502FA" w14:textId="2EF88B16" w:rsidR="00C8283D" w:rsidRPr="00EB76DC" w:rsidRDefault="00C8283D" w:rsidP="004A6DDB">
            <w:pPr>
              <w:keepNext/>
              <w:spacing w:before="100" w:after="100"/>
              <w:jc w:val="center"/>
              <w:rPr>
                <w:rFonts w:ascii="Arial Bold" w:eastAsia="Batang" w:hAnsi="Arial Bold" w:hint="eastAsia"/>
                <w:b/>
                <w:bCs/>
                <w:caps/>
                <w:sz w:val="22"/>
              </w:rPr>
            </w:pPr>
            <w:r w:rsidRPr="00EB76DC">
              <w:rPr>
                <w:rFonts w:ascii="Arial Bold" w:eastAsia="Batang" w:hAnsi="Arial Bold"/>
                <w:b/>
                <w:bCs/>
                <w:caps/>
              </w:rPr>
              <w:t>Solution Requirements</w:t>
            </w:r>
          </w:p>
        </w:tc>
      </w:tr>
    </w:tbl>
    <w:p w14:paraId="0AE6D60D" w14:textId="57EFC418" w:rsidR="006F77EB" w:rsidRDefault="00C8283D" w:rsidP="00C34F39">
      <w:pPr>
        <w:tabs>
          <w:tab w:val="clear" w:pos="709"/>
          <w:tab w:val="clear" w:pos="1559"/>
          <w:tab w:val="clear" w:pos="2268"/>
          <w:tab w:val="clear" w:pos="2977"/>
          <w:tab w:val="clear" w:pos="3686"/>
          <w:tab w:val="clear" w:pos="4394"/>
          <w:tab w:val="clear" w:pos="8789"/>
          <w:tab w:val="left" w:pos="851"/>
          <w:tab w:val="left" w:pos="1843"/>
          <w:tab w:val="left" w:pos="3119"/>
          <w:tab w:val="left" w:pos="4253"/>
        </w:tabs>
        <w:spacing w:after="240" w:line="480" w:lineRule="auto"/>
        <w:jc w:val="center"/>
        <w:rPr>
          <w:rFonts w:eastAsia="Times New Roman" w:cs="Arial"/>
        </w:rPr>
        <w:sectPr w:rsidR="006F77EB" w:rsidSect="000A2AF9">
          <w:headerReference w:type="default" r:id="rId7"/>
          <w:footerReference w:type="even" r:id="rId8"/>
          <w:footerReference w:type="default" r:id="rId9"/>
          <w:footerReference w:type="first" r:id="rId10"/>
          <w:pgSz w:w="11906" w:h="16838" w:code="9"/>
          <w:pgMar w:top="1701" w:right="1559" w:bottom="1758" w:left="1559" w:header="709" w:footer="709" w:gutter="0"/>
          <w:cols w:space="720"/>
          <w:vAlign w:val="center"/>
          <w:noEndnote/>
          <w:docGrid w:linePitch="272"/>
        </w:sectPr>
      </w:pPr>
      <w:r w:rsidRPr="00EB76DC">
        <w:rPr>
          <w:rFonts w:eastAsia="Times New Roman" w:cs="Arial"/>
        </w:rPr>
        <w:br w:type="textWrapping" w:clear="all"/>
      </w:r>
    </w:p>
    <w:p w14:paraId="62F1B98A" w14:textId="77777777" w:rsidR="00D95F39" w:rsidRPr="00EB76DC" w:rsidRDefault="00D95F39" w:rsidP="006F77EB">
      <w:pPr>
        <w:tabs>
          <w:tab w:val="clear" w:pos="709"/>
          <w:tab w:val="clear" w:pos="1559"/>
          <w:tab w:val="clear" w:pos="2268"/>
          <w:tab w:val="clear" w:pos="2977"/>
          <w:tab w:val="clear" w:pos="3686"/>
          <w:tab w:val="clear" w:pos="4394"/>
          <w:tab w:val="clear" w:pos="8789"/>
          <w:tab w:val="left" w:pos="851"/>
          <w:tab w:val="left" w:pos="1843"/>
          <w:tab w:val="left" w:pos="3119"/>
          <w:tab w:val="left" w:pos="4253"/>
        </w:tabs>
        <w:spacing w:after="240" w:line="312" w:lineRule="auto"/>
        <w:rPr>
          <w:rFonts w:eastAsia="Times New Roman" w:cs="Arial"/>
        </w:rPr>
      </w:pPr>
    </w:p>
    <w:p w14:paraId="3CC2ECAF" w14:textId="59EE77C0" w:rsidR="007506BB" w:rsidRPr="00EB76DC" w:rsidRDefault="007506BB" w:rsidP="00051109">
      <w:pPr>
        <w:pStyle w:val="TOC1"/>
        <w:keepNext/>
        <w:tabs>
          <w:tab w:val="clear" w:pos="1134"/>
          <w:tab w:val="left" w:pos="1560"/>
        </w:tabs>
        <w:ind w:hanging="141"/>
        <w:jc w:val="center"/>
        <w:rPr>
          <w:rFonts w:cs="Arial"/>
          <w:b/>
          <w:lang w:eastAsia="zh-CN"/>
        </w:rPr>
      </w:pPr>
      <w:r w:rsidRPr="00EB76DC">
        <w:rPr>
          <w:rFonts w:cs="Arial"/>
          <w:b/>
          <w:lang w:eastAsia="zh-CN"/>
        </w:rPr>
        <w:t>table of contents</w:t>
      </w:r>
    </w:p>
    <w:p w14:paraId="7A65CECD" w14:textId="722389FA" w:rsidR="00A60E84" w:rsidRPr="00EB76DC" w:rsidRDefault="007506BB">
      <w:pPr>
        <w:pStyle w:val="TOC1"/>
        <w:rPr>
          <w:rFonts w:asciiTheme="minorHAnsi" w:eastAsiaTheme="minorEastAsia" w:hAnsiTheme="minorHAnsi" w:cstheme="minorBidi"/>
          <w:caps w:val="0"/>
          <w:noProof/>
          <w:sz w:val="22"/>
          <w:szCs w:val="22"/>
        </w:rPr>
      </w:pPr>
      <w:r w:rsidRPr="00EB76DC">
        <w:rPr>
          <w:rFonts w:cs="Arial"/>
          <w:lang w:eastAsia="zh-CN"/>
        </w:rPr>
        <w:fldChar w:fldCharType="begin"/>
      </w:r>
      <w:r w:rsidRPr="00EB76DC">
        <w:rPr>
          <w:rFonts w:cs="Arial"/>
          <w:lang w:eastAsia="zh-CN"/>
        </w:rPr>
        <w:instrText xml:space="preserve"> TOC \o "1-1" \h \z \u </w:instrText>
      </w:r>
      <w:r w:rsidRPr="00EB76DC">
        <w:rPr>
          <w:rFonts w:cs="Arial"/>
          <w:lang w:eastAsia="zh-CN"/>
        </w:rPr>
        <w:fldChar w:fldCharType="separate"/>
      </w:r>
      <w:hyperlink w:anchor="_Toc153875707" w:history="1">
        <w:r w:rsidR="00A60E84" w:rsidRPr="00EB76DC">
          <w:rPr>
            <w:rStyle w:val="Hyperlink"/>
            <w:bCs/>
            <w:noProof/>
          </w:rPr>
          <w:t>1.</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SD01 Installation and configuration</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_Toc153875707 \h </w:instrText>
        </w:r>
        <w:r w:rsidR="00A60E84" w:rsidRPr="00EB76DC">
          <w:rPr>
            <w:noProof/>
            <w:webHidden/>
          </w:rPr>
        </w:r>
        <w:r w:rsidR="00A60E84" w:rsidRPr="00EB76DC">
          <w:rPr>
            <w:noProof/>
            <w:webHidden/>
          </w:rPr>
          <w:fldChar w:fldCharType="separate"/>
        </w:r>
        <w:r w:rsidR="00A60E84" w:rsidRPr="00EB76DC">
          <w:rPr>
            <w:noProof/>
            <w:webHidden/>
          </w:rPr>
          <w:t>3</w:t>
        </w:r>
        <w:r w:rsidR="00A60E84" w:rsidRPr="00EB76DC">
          <w:rPr>
            <w:noProof/>
            <w:webHidden/>
          </w:rPr>
          <w:fldChar w:fldCharType="end"/>
        </w:r>
      </w:hyperlink>
    </w:p>
    <w:p w14:paraId="2EBB8E4D" w14:textId="5C3076CC" w:rsidR="00A60E84" w:rsidRPr="00EB76DC" w:rsidRDefault="0082690A">
      <w:pPr>
        <w:pStyle w:val="TOC1"/>
        <w:rPr>
          <w:rFonts w:asciiTheme="minorHAnsi" w:eastAsiaTheme="minorEastAsia" w:hAnsiTheme="minorHAnsi" w:cstheme="minorBidi"/>
          <w:caps w:val="0"/>
          <w:noProof/>
          <w:sz w:val="22"/>
          <w:szCs w:val="22"/>
        </w:rPr>
      </w:pPr>
      <w:hyperlink w:anchor="_Toc153875708" w:history="1">
        <w:r w:rsidR="00A60E84" w:rsidRPr="00EB76DC">
          <w:rPr>
            <w:rStyle w:val="Hyperlink"/>
            <w:bCs/>
            <w:noProof/>
          </w:rPr>
          <w:t>2.</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SD02 Driver functions</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_Toc153875708 \h </w:instrText>
        </w:r>
        <w:r w:rsidR="00A60E84" w:rsidRPr="00EB76DC">
          <w:rPr>
            <w:noProof/>
            <w:webHidden/>
          </w:rPr>
        </w:r>
        <w:r w:rsidR="00A60E84" w:rsidRPr="00EB76DC">
          <w:rPr>
            <w:noProof/>
            <w:webHidden/>
          </w:rPr>
          <w:fldChar w:fldCharType="separate"/>
        </w:r>
        <w:r w:rsidR="00A60E84" w:rsidRPr="00EB76DC">
          <w:rPr>
            <w:noProof/>
            <w:webHidden/>
          </w:rPr>
          <w:t>13</w:t>
        </w:r>
        <w:r w:rsidR="00A60E84" w:rsidRPr="00EB76DC">
          <w:rPr>
            <w:noProof/>
            <w:webHidden/>
          </w:rPr>
          <w:fldChar w:fldCharType="end"/>
        </w:r>
      </w:hyperlink>
    </w:p>
    <w:p w14:paraId="6C4EF550" w14:textId="715F575D" w:rsidR="00A60E84" w:rsidRPr="00EB76DC" w:rsidRDefault="0082690A">
      <w:pPr>
        <w:pStyle w:val="TOC1"/>
        <w:rPr>
          <w:rFonts w:asciiTheme="minorHAnsi" w:eastAsiaTheme="minorEastAsia" w:hAnsiTheme="minorHAnsi" w:cstheme="minorBidi"/>
          <w:caps w:val="0"/>
          <w:noProof/>
          <w:sz w:val="22"/>
          <w:szCs w:val="22"/>
        </w:rPr>
      </w:pPr>
      <w:hyperlink w:anchor="_Toc153875709" w:history="1">
        <w:r w:rsidR="00A60E84" w:rsidRPr="00EB76DC">
          <w:rPr>
            <w:rStyle w:val="Hyperlink"/>
            <w:bCs/>
            <w:noProof/>
          </w:rPr>
          <w:t>3.</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SD03 Card Reader and Card Reader Display</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_Toc153875709 \h </w:instrText>
        </w:r>
        <w:r w:rsidR="00A60E84" w:rsidRPr="00EB76DC">
          <w:rPr>
            <w:noProof/>
            <w:webHidden/>
          </w:rPr>
        </w:r>
        <w:r w:rsidR="00A60E84" w:rsidRPr="00EB76DC">
          <w:rPr>
            <w:noProof/>
            <w:webHidden/>
          </w:rPr>
          <w:fldChar w:fldCharType="separate"/>
        </w:r>
        <w:r w:rsidR="00A60E84" w:rsidRPr="00EB76DC">
          <w:rPr>
            <w:noProof/>
            <w:webHidden/>
          </w:rPr>
          <w:t>22</w:t>
        </w:r>
        <w:r w:rsidR="00A60E84" w:rsidRPr="00EB76DC">
          <w:rPr>
            <w:noProof/>
            <w:webHidden/>
          </w:rPr>
          <w:fldChar w:fldCharType="end"/>
        </w:r>
      </w:hyperlink>
    </w:p>
    <w:p w14:paraId="2C25F9FF" w14:textId="0D39A3FC" w:rsidR="00A60E84" w:rsidRPr="00EB76DC" w:rsidRDefault="0082690A">
      <w:pPr>
        <w:pStyle w:val="TOC1"/>
        <w:rPr>
          <w:rFonts w:asciiTheme="minorHAnsi" w:eastAsiaTheme="minorEastAsia" w:hAnsiTheme="minorHAnsi" w:cstheme="minorBidi"/>
          <w:caps w:val="0"/>
          <w:noProof/>
          <w:sz w:val="22"/>
          <w:szCs w:val="22"/>
        </w:rPr>
      </w:pPr>
      <w:hyperlink w:anchor="_Toc153875710" w:history="1">
        <w:r w:rsidR="00A60E84" w:rsidRPr="00EB76DC">
          <w:rPr>
            <w:rStyle w:val="Hyperlink"/>
            <w:bCs/>
            <w:noProof/>
          </w:rPr>
          <w:t>4.</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SD04 Legacy ticketing support</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_Toc153875710 \h </w:instrText>
        </w:r>
        <w:r w:rsidR="00A60E84" w:rsidRPr="00EB76DC">
          <w:rPr>
            <w:noProof/>
            <w:webHidden/>
          </w:rPr>
        </w:r>
        <w:r w:rsidR="00A60E84" w:rsidRPr="00EB76DC">
          <w:rPr>
            <w:noProof/>
            <w:webHidden/>
          </w:rPr>
          <w:fldChar w:fldCharType="separate"/>
        </w:r>
        <w:r w:rsidR="00A60E84" w:rsidRPr="00EB76DC">
          <w:rPr>
            <w:noProof/>
            <w:webHidden/>
          </w:rPr>
          <w:t>27</w:t>
        </w:r>
        <w:r w:rsidR="00A60E84" w:rsidRPr="00EB76DC">
          <w:rPr>
            <w:noProof/>
            <w:webHidden/>
          </w:rPr>
          <w:fldChar w:fldCharType="end"/>
        </w:r>
      </w:hyperlink>
    </w:p>
    <w:p w14:paraId="47F46FE5" w14:textId="1369A369" w:rsidR="00A60E84" w:rsidRPr="00EB76DC" w:rsidRDefault="0082690A">
      <w:pPr>
        <w:pStyle w:val="TOC1"/>
        <w:rPr>
          <w:rFonts w:asciiTheme="minorHAnsi" w:eastAsiaTheme="minorEastAsia" w:hAnsiTheme="minorHAnsi" w:cstheme="minorBidi"/>
          <w:caps w:val="0"/>
          <w:noProof/>
          <w:sz w:val="22"/>
          <w:szCs w:val="22"/>
        </w:rPr>
      </w:pPr>
      <w:hyperlink w:anchor="_Toc153875711" w:history="1">
        <w:r w:rsidR="00A60E84" w:rsidRPr="00EB76DC">
          <w:rPr>
            <w:rStyle w:val="Hyperlink"/>
            <w:bCs/>
            <w:noProof/>
          </w:rPr>
          <w:t>5.</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SD05 Process Real Time Data</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_Toc153875711 \h </w:instrText>
        </w:r>
        <w:r w:rsidR="00A60E84" w:rsidRPr="00EB76DC">
          <w:rPr>
            <w:noProof/>
            <w:webHidden/>
          </w:rPr>
        </w:r>
        <w:r w:rsidR="00A60E84" w:rsidRPr="00EB76DC">
          <w:rPr>
            <w:noProof/>
            <w:webHidden/>
          </w:rPr>
          <w:fldChar w:fldCharType="separate"/>
        </w:r>
        <w:r w:rsidR="00A60E84" w:rsidRPr="00EB76DC">
          <w:rPr>
            <w:noProof/>
            <w:webHidden/>
          </w:rPr>
          <w:t>28</w:t>
        </w:r>
        <w:r w:rsidR="00A60E84" w:rsidRPr="00EB76DC">
          <w:rPr>
            <w:noProof/>
            <w:webHidden/>
          </w:rPr>
          <w:fldChar w:fldCharType="end"/>
        </w:r>
      </w:hyperlink>
    </w:p>
    <w:p w14:paraId="0775903E" w14:textId="45C4E229" w:rsidR="00A60E84" w:rsidRPr="00EB76DC" w:rsidRDefault="0082690A">
      <w:pPr>
        <w:pStyle w:val="TOC1"/>
        <w:rPr>
          <w:rFonts w:asciiTheme="minorHAnsi" w:eastAsiaTheme="minorEastAsia" w:hAnsiTheme="minorHAnsi" w:cstheme="minorBidi"/>
          <w:caps w:val="0"/>
          <w:noProof/>
          <w:sz w:val="22"/>
          <w:szCs w:val="22"/>
        </w:rPr>
      </w:pPr>
      <w:hyperlink w:anchor="_Toc153875712" w:history="1">
        <w:r w:rsidR="00A60E84" w:rsidRPr="00EB76DC">
          <w:rPr>
            <w:rStyle w:val="Hyperlink"/>
            <w:bCs/>
            <w:noProof/>
          </w:rPr>
          <w:t>6.</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SD06 Radio</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_Toc153875712 \h </w:instrText>
        </w:r>
        <w:r w:rsidR="00A60E84" w:rsidRPr="00EB76DC">
          <w:rPr>
            <w:noProof/>
            <w:webHidden/>
          </w:rPr>
        </w:r>
        <w:r w:rsidR="00A60E84" w:rsidRPr="00EB76DC">
          <w:rPr>
            <w:noProof/>
            <w:webHidden/>
          </w:rPr>
          <w:fldChar w:fldCharType="separate"/>
        </w:r>
        <w:r w:rsidR="00A60E84" w:rsidRPr="00EB76DC">
          <w:rPr>
            <w:noProof/>
            <w:webHidden/>
          </w:rPr>
          <w:t>35</w:t>
        </w:r>
        <w:r w:rsidR="00A60E84" w:rsidRPr="00EB76DC">
          <w:rPr>
            <w:noProof/>
            <w:webHidden/>
          </w:rPr>
          <w:fldChar w:fldCharType="end"/>
        </w:r>
      </w:hyperlink>
    </w:p>
    <w:p w14:paraId="442B4B27" w14:textId="3558D4B6" w:rsidR="00A60E84" w:rsidRPr="00EB76DC" w:rsidRDefault="0082690A">
      <w:pPr>
        <w:pStyle w:val="TOC1"/>
        <w:rPr>
          <w:rFonts w:asciiTheme="minorHAnsi" w:eastAsiaTheme="minorEastAsia" w:hAnsiTheme="minorHAnsi" w:cstheme="minorBidi"/>
          <w:caps w:val="0"/>
          <w:noProof/>
          <w:sz w:val="22"/>
          <w:szCs w:val="22"/>
        </w:rPr>
      </w:pPr>
      <w:hyperlink w:anchor="_Toc153875713" w:history="1">
        <w:r w:rsidR="00A60E84" w:rsidRPr="00EB76DC">
          <w:rPr>
            <w:rStyle w:val="Hyperlink"/>
            <w:bCs/>
            <w:noProof/>
          </w:rPr>
          <w:t>7.</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SD07 Trams</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_Toc153875713 \h </w:instrText>
        </w:r>
        <w:r w:rsidR="00A60E84" w:rsidRPr="00EB76DC">
          <w:rPr>
            <w:noProof/>
            <w:webHidden/>
          </w:rPr>
        </w:r>
        <w:r w:rsidR="00A60E84" w:rsidRPr="00EB76DC">
          <w:rPr>
            <w:noProof/>
            <w:webHidden/>
          </w:rPr>
          <w:fldChar w:fldCharType="separate"/>
        </w:r>
        <w:r w:rsidR="00A60E84" w:rsidRPr="00EB76DC">
          <w:rPr>
            <w:noProof/>
            <w:webHidden/>
          </w:rPr>
          <w:t>38</w:t>
        </w:r>
        <w:r w:rsidR="00A60E84" w:rsidRPr="00EB76DC">
          <w:rPr>
            <w:noProof/>
            <w:webHidden/>
          </w:rPr>
          <w:fldChar w:fldCharType="end"/>
        </w:r>
      </w:hyperlink>
    </w:p>
    <w:p w14:paraId="4BEEEC96" w14:textId="481C4D4A" w:rsidR="00A60E84" w:rsidRPr="00EB76DC" w:rsidRDefault="0082690A">
      <w:pPr>
        <w:pStyle w:val="TOC1"/>
        <w:rPr>
          <w:rFonts w:asciiTheme="minorHAnsi" w:eastAsiaTheme="minorEastAsia" w:hAnsiTheme="minorHAnsi" w:cstheme="minorBidi"/>
          <w:caps w:val="0"/>
          <w:noProof/>
          <w:sz w:val="22"/>
          <w:szCs w:val="22"/>
        </w:rPr>
      </w:pPr>
      <w:hyperlink w:anchor="_Toc153875714" w:history="1">
        <w:r w:rsidR="00A60E84" w:rsidRPr="00EB76DC">
          <w:rPr>
            <w:rStyle w:val="Hyperlink"/>
            <w:bCs/>
            <w:noProof/>
          </w:rPr>
          <w:t>8.</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SD08 iBus Light</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_Toc153875714 \h </w:instrText>
        </w:r>
        <w:r w:rsidR="00A60E84" w:rsidRPr="00EB76DC">
          <w:rPr>
            <w:noProof/>
            <w:webHidden/>
          </w:rPr>
        </w:r>
        <w:r w:rsidR="00A60E84" w:rsidRPr="00EB76DC">
          <w:rPr>
            <w:noProof/>
            <w:webHidden/>
          </w:rPr>
          <w:fldChar w:fldCharType="separate"/>
        </w:r>
        <w:r w:rsidR="00A60E84" w:rsidRPr="00EB76DC">
          <w:rPr>
            <w:noProof/>
            <w:webHidden/>
          </w:rPr>
          <w:t>42</w:t>
        </w:r>
        <w:r w:rsidR="00A60E84" w:rsidRPr="00EB76DC">
          <w:rPr>
            <w:noProof/>
            <w:webHidden/>
          </w:rPr>
          <w:fldChar w:fldCharType="end"/>
        </w:r>
      </w:hyperlink>
    </w:p>
    <w:p w14:paraId="27F71308" w14:textId="28C5F34F" w:rsidR="00A60E84" w:rsidRPr="00EB76DC" w:rsidRDefault="0082690A">
      <w:pPr>
        <w:pStyle w:val="TOC1"/>
        <w:rPr>
          <w:rFonts w:asciiTheme="minorHAnsi" w:eastAsiaTheme="minorEastAsia" w:hAnsiTheme="minorHAnsi" w:cstheme="minorBidi"/>
          <w:caps w:val="0"/>
          <w:noProof/>
          <w:sz w:val="22"/>
          <w:szCs w:val="22"/>
        </w:rPr>
      </w:pPr>
      <w:hyperlink w:anchor="_Toc153875715" w:history="1">
        <w:r w:rsidR="00A60E84" w:rsidRPr="00EB76DC">
          <w:rPr>
            <w:rStyle w:val="Hyperlink"/>
            <w:bCs/>
            <w:noProof/>
          </w:rPr>
          <w:t>9.</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SD09 Reference Data</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_Toc153875715 \h </w:instrText>
        </w:r>
        <w:r w:rsidR="00A60E84" w:rsidRPr="00EB76DC">
          <w:rPr>
            <w:noProof/>
            <w:webHidden/>
          </w:rPr>
        </w:r>
        <w:r w:rsidR="00A60E84" w:rsidRPr="00EB76DC">
          <w:rPr>
            <w:noProof/>
            <w:webHidden/>
          </w:rPr>
          <w:fldChar w:fldCharType="separate"/>
        </w:r>
        <w:r w:rsidR="00A60E84" w:rsidRPr="00EB76DC">
          <w:rPr>
            <w:noProof/>
            <w:webHidden/>
          </w:rPr>
          <w:t>43</w:t>
        </w:r>
        <w:r w:rsidR="00A60E84" w:rsidRPr="00EB76DC">
          <w:rPr>
            <w:noProof/>
            <w:webHidden/>
          </w:rPr>
          <w:fldChar w:fldCharType="end"/>
        </w:r>
      </w:hyperlink>
    </w:p>
    <w:p w14:paraId="4CA1D9E5" w14:textId="7851E629" w:rsidR="00A60E84" w:rsidRPr="00EB76DC" w:rsidRDefault="0082690A">
      <w:pPr>
        <w:pStyle w:val="TOC1"/>
        <w:rPr>
          <w:rFonts w:asciiTheme="minorHAnsi" w:eastAsiaTheme="minorEastAsia" w:hAnsiTheme="minorHAnsi" w:cstheme="minorBidi"/>
          <w:caps w:val="0"/>
          <w:noProof/>
          <w:sz w:val="22"/>
          <w:szCs w:val="22"/>
        </w:rPr>
      </w:pPr>
      <w:hyperlink w:anchor="_Toc153875716" w:history="1">
        <w:r w:rsidR="00A60E84" w:rsidRPr="00EB76DC">
          <w:rPr>
            <w:rStyle w:val="Hyperlink"/>
            <w:bCs/>
            <w:noProof/>
          </w:rPr>
          <w:t>10.</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SD10 Service Control functionality</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_Toc153875716 \h </w:instrText>
        </w:r>
        <w:r w:rsidR="00A60E84" w:rsidRPr="00EB76DC">
          <w:rPr>
            <w:noProof/>
            <w:webHidden/>
          </w:rPr>
        </w:r>
        <w:r w:rsidR="00A60E84" w:rsidRPr="00EB76DC">
          <w:rPr>
            <w:noProof/>
            <w:webHidden/>
          </w:rPr>
          <w:fldChar w:fldCharType="separate"/>
        </w:r>
        <w:r w:rsidR="00A60E84" w:rsidRPr="00EB76DC">
          <w:rPr>
            <w:noProof/>
            <w:webHidden/>
          </w:rPr>
          <w:t>46</w:t>
        </w:r>
        <w:r w:rsidR="00A60E84" w:rsidRPr="00EB76DC">
          <w:rPr>
            <w:noProof/>
            <w:webHidden/>
          </w:rPr>
          <w:fldChar w:fldCharType="end"/>
        </w:r>
      </w:hyperlink>
    </w:p>
    <w:p w14:paraId="783104AC" w14:textId="133346D5" w:rsidR="00A60E84" w:rsidRPr="00EB76DC" w:rsidRDefault="0082690A">
      <w:pPr>
        <w:pStyle w:val="TOC1"/>
        <w:rPr>
          <w:rStyle w:val="Hyperlink"/>
          <w:noProof/>
        </w:rPr>
      </w:pPr>
      <w:hyperlink w:anchor="_Toc153875717" w:history="1">
        <w:r w:rsidR="00A60E84" w:rsidRPr="00EB76DC">
          <w:rPr>
            <w:rStyle w:val="Hyperlink"/>
            <w:bCs/>
            <w:noProof/>
          </w:rPr>
          <w:t>11.</w:t>
        </w:r>
        <w:r w:rsidR="00A60E84" w:rsidRPr="00EB76DC">
          <w:rPr>
            <w:rFonts w:asciiTheme="minorHAnsi" w:eastAsiaTheme="minorEastAsia" w:hAnsiTheme="minorHAnsi" w:cstheme="minorBidi"/>
            <w:caps w:val="0"/>
            <w:noProof/>
            <w:sz w:val="22"/>
            <w:szCs w:val="22"/>
          </w:rPr>
          <w:tab/>
        </w:r>
        <w:r w:rsidR="00A60E84" w:rsidRPr="00EB76DC">
          <w:rPr>
            <w:rStyle w:val="Hyperlink"/>
            <w:noProof/>
          </w:rPr>
          <w:t>SD11 Service desk functionality</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_Toc153875717 \h </w:instrText>
        </w:r>
        <w:r w:rsidR="00A60E84" w:rsidRPr="00EB76DC">
          <w:rPr>
            <w:noProof/>
            <w:webHidden/>
          </w:rPr>
        </w:r>
        <w:r w:rsidR="00A60E84" w:rsidRPr="00EB76DC">
          <w:rPr>
            <w:noProof/>
            <w:webHidden/>
          </w:rPr>
          <w:fldChar w:fldCharType="separate"/>
        </w:r>
        <w:r w:rsidR="00A60E84" w:rsidRPr="00EB76DC">
          <w:rPr>
            <w:noProof/>
            <w:webHidden/>
          </w:rPr>
          <w:t>52</w:t>
        </w:r>
        <w:r w:rsidR="00A60E84" w:rsidRPr="00EB76DC">
          <w:rPr>
            <w:noProof/>
            <w:webHidden/>
          </w:rPr>
          <w:fldChar w:fldCharType="end"/>
        </w:r>
      </w:hyperlink>
    </w:p>
    <w:p w14:paraId="2AB116AB" w14:textId="44979ED7" w:rsidR="00A60E84" w:rsidRPr="00EB76DC" w:rsidRDefault="0082690A" w:rsidP="00A60E84">
      <w:pPr>
        <w:pStyle w:val="TOC1"/>
        <w:rPr>
          <w:rFonts w:asciiTheme="minorHAnsi" w:eastAsiaTheme="minorEastAsia" w:hAnsiTheme="minorHAnsi" w:cstheme="minorBidi"/>
          <w:caps w:val="0"/>
          <w:noProof/>
          <w:sz w:val="22"/>
          <w:szCs w:val="22"/>
        </w:rPr>
      </w:pPr>
      <w:hyperlink w:anchor="_Toc118461241" w:history="1">
        <w:r w:rsidR="00A60E84" w:rsidRPr="00EB76DC">
          <w:rPr>
            <w:rStyle w:val="Hyperlink"/>
            <w:noProof/>
          </w:rPr>
          <w:t>Annex 1 – User Roles</w:t>
        </w:r>
        <w:r w:rsidR="00A60E84" w:rsidRPr="00EB76DC">
          <w:rPr>
            <w:noProof/>
            <w:webHidden/>
          </w:rPr>
          <w:tab/>
        </w:r>
        <w:r w:rsidR="00A60E84" w:rsidRPr="00EB76DC">
          <w:rPr>
            <w:noProof/>
            <w:webHidden/>
          </w:rPr>
          <w:fldChar w:fldCharType="begin"/>
        </w:r>
        <w:r w:rsidR="00A60E84" w:rsidRPr="00EB76DC">
          <w:rPr>
            <w:noProof/>
            <w:webHidden/>
          </w:rPr>
          <w:instrText xml:space="preserve"> PAGEREF _Toc118461241 \h </w:instrText>
        </w:r>
        <w:r w:rsidR="00A60E84" w:rsidRPr="00EB76DC">
          <w:rPr>
            <w:noProof/>
            <w:webHidden/>
          </w:rPr>
        </w:r>
        <w:r w:rsidR="00A60E84" w:rsidRPr="00EB76DC">
          <w:rPr>
            <w:noProof/>
            <w:webHidden/>
          </w:rPr>
          <w:fldChar w:fldCharType="separate"/>
        </w:r>
        <w:r w:rsidR="00A60E84" w:rsidRPr="00EB76DC">
          <w:rPr>
            <w:noProof/>
            <w:webHidden/>
          </w:rPr>
          <w:t>5</w:t>
        </w:r>
        <w:r w:rsidR="00A60E84" w:rsidRPr="00EB76DC">
          <w:rPr>
            <w:noProof/>
            <w:webHidden/>
          </w:rPr>
          <w:fldChar w:fldCharType="end"/>
        </w:r>
      </w:hyperlink>
      <w:r w:rsidR="00A60E84" w:rsidRPr="00EB76DC">
        <w:rPr>
          <w:noProof/>
        </w:rPr>
        <w:t>5</w:t>
      </w:r>
    </w:p>
    <w:p w14:paraId="313126B5" w14:textId="77777777" w:rsidR="00A60E84" w:rsidRPr="00EB76DC" w:rsidRDefault="00A60E84" w:rsidP="00A60E84">
      <w:pPr>
        <w:pStyle w:val="BodyText"/>
      </w:pPr>
    </w:p>
    <w:p w14:paraId="5A7D330F" w14:textId="0B8D3C90" w:rsidR="00A14175" w:rsidRPr="00EB76DC" w:rsidRDefault="007506BB" w:rsidP="00B544A4">
      <w:pPr>
        <w:pStyle w:val="TOC1"/>
        <w:rPr>
          <w:rFonts w:cs="Arial"/>
          <w:b/>
          <w:lang w:eastAsia="zh-CN"/>
        </w:rPr>
      </w:pPr>
      <w:r w:rsidRPr="00EB76DC">
        <w:rPr>
          <w:rFonts w:cs="Arial"/>
          <w:lang w:eastAsia="zh-CN"/>
        </w:rPr>
        <w:fldChar w:fldCharType="end"/>
      </w:r>
      <w:r w:rsidRPr="00EB76DC">
        <w:rPr>
          <w:rFonts w:cs="Arial"/>
          <w:b/>
          <w:lang w:eastAsia="zh-CN"/>
        </w:rPr>
        <w:t xml:space="preserve"> </w:t>
      </w:r>
      <w:r w:rsidR="00A14175" w:rsidRPr="00EB76DC">
        <w:rPr>
          <w:rFonts w:cs="Arial"/>
          <w:b/>
          <w:lang w:eastAsia="zh-CN"/>
        </w:rPr>
        <w:br w:type="page"/>
      </w:r>
    </w:p>
    <w:p w14:paraId="1A9DE75E" w14:textId="77DCF522" w:rsidR="00FD1F1D" w:rsidRPr="00EB76DC" w:rsidRDefault="00A13D8B" w:rsidP="00C1224E">
      <w:pPr>
        <w:pStyle w:val="BodyText"/>
        <w:keepNext/>
        <w:jc w:val="center"/>
        <w:rPr>
          <w:b/>
          <w:bCs/>
          <w:lang w:eastAsia="zh-CN"/>
        </w:rPr>
      </w:pPr>
      <w:r w:rsidRPr="00EB76DC">
        <w:rPr>
          <w:b/>
          <w:bCs/>
          <w:lang w:eastAsia="zh-CN"/>
        </w:rPr>
        <w:lastRenderedPageBreak/>
        <w:t>SCHEDULE 2.1</w:t>
      </w:r>
      <w:r w:rsidR="00E72D4F" w:rsidRPr="00EB76DC">
        <w:rPr>
          <w:b/>
          <w:bCs/>
          <w:lang w:eastAsia="zh-CN"/>
        </w:rPr>
        <w:br/>
      </w:r>
      <w:r w:rsidR="00E72D4F" w:rsidRPr="00EB76DC">
        <w:rPr>
          <w:b/>
          <w:bCs/>
          <w:lang w:eastAsia="zh-CN"/>
        </w:rPr>
        <w:br/>
      </w:r>
      <w:r w:rsidRPr="00EB76DC">
        <w:rPr>
          <w:b/>
          <w:bCs/>
          <w:lang w:eastAsia="zh-CN"/>
        </w:rPr>
        <w:t>SOLUTION REQUIREMENTS</w:t>
      </w:r>
    </w:p>
    <w:p w14:paraId="7EC84559" w14:textId="65FE712C" w:rsidR="001B31A5" w:rsidRPr="00EB76DC" w:rsidRDefault="001B31A5" w:rsidP="001B31A5">
      <w:pPr>
        <w:pStyle w:val="Heading1"/>
      </w:pPr>
      <w:bookmarkStart w:id="0" w:name="_Toc153875707"/>
      <w:r w:rsidRPr="00EB76DC">
        <w:t>SD01 Installation and configuration</w:t>
      </w:r>
      <w:bookmarkEnd w:id="0"/>
    </w:p>
    <w:p w14:paraId="5DE01A05" w14:textId="4153B826" w:rsidR="00A476FD" w:rsidRPr="00EB76DC" w:rsidRDefault="001B31A5" w:rsidP="008E6E28">
      <w:pPr>
        <w:pStyle w:val="Heading2"/>
      </w:pPr>
      <w:r w:rsidRPr="00EB76DC">
        <w:t>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6587"/>
      </w:tblGrid>
      <w:tr w:rsidR="00812B00" w:rsidRPr="00EB76DC" w14:paraId="476528F2" w14:textId="77777777" w:rsidTr="00F05C47">
        <w:trPr>
          <w:cantSplit/>
          <w:tblHeader/>
        </w:trPr>
        <w:tc>
          <w:tcPr>
            <w:tcW w:w="1248" w:type="pct"/>
            <w:shd w:val="clear" w:color="auto" w:fill="D7EEF1" w:themeFill="accent2" w:themeFillTint="33"/>
            <w:tcMar>
              <w:top w:w="0" w:type="dxa"/>
              <w:left w:w="108" w:type="dxa"/>
              <w:bottom w:w="0" w:type="dxa"/>
              <w:right w:w="108" w:type="dxa"/>
            </w:tcMar>
            <w:hideMark/>
          </w:tcPr>
          <w:p w14:paraId="795312B2" w14:textId="69E4F273" w:rsidR="00812B00" w:rsidRPr="00EB76DC" w:rsidRDefault="00812B00" w:rsidP="005666CC">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52" w:type="pct"/>
            <w:shd w:val="clear" w:color="auto" w:fill="D7EEF1" w:themeFill="accent2" w:themeFillTint="33"/>
            <w:tcMar>
              <w:top w:w="0" w:type="dxa"/>
              <w:left w:w="108" w:type="dxa"/>
              <w:bottom w:w="0" w:type="dxa"/>
              <w:right w:w="108" w:type="dxa"/>
            </w:tcMar>
            <w:hideMark/>
          </w:tcPr>
          <w:p w14:paraId="0301318D" w14:textId="77777777" w:rsidR="00812B00" w:rsidRPr="00EB76DC" w:rsidRDefault="00812B00" w:rsidP="005666CC">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2E9EA736" w14:textId="77777777" w:rsidTr="00F05C47">
        <w:trPr>
          <w:cantSplit/>
        </w:trPr>
        <w:tc>
          <w:tcPr>
            <w:tcW w:w="5000" w:type="pct"/>
            <w:gridSpan w:val="2"/>
            <w:shd w:val="clear" w:color="auto" w:fill="1C3E78" w:themeFill="accent1"/>
            <w:tcMar>
              <w:top w:w="0" w:type="dxa"/>
              <w:left w:w="108" w:type="dxa"/>
              <w:bottom w:w="0" w:type="dxa"/>
              <w:right w:w="108" w:type="dxa"/>
            </w:tcMar>
          </w:tcPr>
          <w:p w14:paraId="4CA6EEF8" w14:textId="77777777" w:rsidR="00812B00" w:rsidRPr="00EB76DC" w:rsidRDefault="00812B00">
            <w:pPr>
              <w:pStyle w:val="Heading4"/>
            </w:pPr>
            <w:bookmarkStart w:id="1" w:name="_Ref124772444"/>
            <w:r w:rsidRPr="00EB76DC">
              <w:t>On Bus Asset Specification</w:t>
            </w:r>
          </w:p>
        </w:tc>
        <w:bookmarkEnd w:id="1"/>
      </w:tr>
      <w:tr w:rsidR="00812B00" w:rsidRPr="00EB76DC" w14:paraId="029CA1EC" w14:textId="77777777" w:rsidTr="00F05C47">
        <w:trPr>
          <w:cantSplit/>
        </w:trPr>
        <w:tc>
          <w:tcPr>
            <w:tcW w:w="1248" w:type="pct"/>
            <w:tcMar>
              <w:top w:w="0" w:type="dxa"/>
              <w:left w:w="108" w:type="dxa"/>
              <w:bottom w:w="0" w:type="dxa"/>
              <w:right w:w="108" w:type="dxa"/>
            </w:tcMar>
            <w:hideMark/>
          </w:tcPr>
          <w:p w14:paraId="1781805C"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Asset design and installation space</w:t>
            </w:r>
          </w:p>
          <w:p w14:paraId="5E2616AC"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(iB2-iBREQ-639)</w:t>
            </w:r>
          </w:p>
        </w:tc>
        <w:tc>
          <w:tcPr>
            <w:tcW w:w="3752" w:type="pct"/>
            <w:tcMar>
              <w:top w:w="0" w:type="dxa"/>
              <w:left w:w="108" w:type="dxa"/>
              <w:bottom w:w="0" w:type="dxa"/>
              <w:right w:w="108" w:type="dxa"/>
            </w:tcMar>
            <w:hideMark/>
          </w:tcPr>
          <w:p w14:paraId="7640A8BC" w14:textId="139CA089" w:rsidR="00812B00" w:rsidRPr="00EB76DC" w:rsidRDefault="00812B00" w:rsidP="00A85ED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the On Bus Assets are designed to utilise no more than the space(s) allocated to the existing On Bus Assets. </w:t>
            </w:r>
          </w:p>
        </w:tc>
      </w:tr>
      <w:tr w:rsidR="00812B00" w:rsidRPr="00EB76DC" w14:paraId="72D52B3D" w14:textId="77777777" w:rsidTr="00F05C47">
        <w:trPr>
          <w:cantSplit/>
        </w:trPr>
        <w:tc>
          <w:tcPr>
            <w:tcW w:w="1248" w:type="pct"/>
            <w:tcMar>
              <w:top w:w="0" w:type="dxa"/>
              <w:left w:w="108" w:type="dxa"/>
              <w:bottom w:w="0" w:type="dxa"/>
              <w:right w:w="108" w:type="dxa"/>
            </w:tcMar>
          </w:tcPr>
          <w:p w14:paraId="4DFC9747" w14:textId="11DB640A"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On Bus Core </w:t>
            </w:r>
          </w:p>
          <w:p w14:paraId="6E444FA4" w14:textId="77777777" w:rsidR="00812B00" w:rsidRPr="00EB76DC" w:rsidRDefault="00812B00" w:rsidP="00E67213">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(iB2-iBREQ-627)</w:t>
            </w:r>
          </w:p>
        </w:tc>
        <w:tc>
          <w:tcPr>
            <w:tcW w:w="3752" w:type="pct"/>
            <w:tcMar>
              <w:top w:w="0" w:type="dxa"/>
              <w:left w:w="108" w:type="dxa"/>
              <w:bottom w:w="0" w:type="dxa"/>
              <w:right w:w="108" w:type="dxa"/>
            </w:tcMar>
          </w:tcPr>
          <w:p w14:paraId="4DB0370C" w14:textId="327E24A3" w:rsidR="00812B00" w:rsidRPr="00EB76DC" w:rsidRDefault="00812B00" w:rsidP="00E67213">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provide and install on each Vehicle, an On Bus Core that </w:t>
            </w:r>
            <w:proofErr w:type="gramStart"/>
            <w:r w:rsidRPr="00EB76DC">
              <w:rPr>
                <w:rFonts w:eastAsia="Calibri" w:cs="Arial"/>
                <w:iCs/>
              </w:rPr>
              <w:t>is capable of executing</w:t>
            </w:r>
            <w:proofErr w:type="gramEnd"/>
            <w:r w:rsidRPr="00EB76DC">
              <w:rPr>
                <w:rFonts w:eastAsia="Calibri" w:cs="Arial"/>
                <w:iCs/>
              </w:rPr>
              <w:t xml:space="preserve"> functions including:  </w:t>
            </w:r>
          </w:p>
          <w:p w14:paraId="7C3C938F" w14:textId="1DD276C5" w:rsidR="00812B00" w:rsidRPr="00EB76DC" w:rsidRDefault="00812B00" w:rsidP="001B31A5">
            <w:pPr>
              <w:pStyle w:val="ListParagraph"/>
              <w:numPr>
                <w:ilvl w:val="0"/>
                <w:numId w:val="10"/>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interfacing with other On Bus Assets (in accordance with the applicable Interface Specification</w:t>
            </w:r>
            <w:proofErr w:type="gramStart"/>
            <w:r w:rsidRPr="00EB76DC">
              <w:rPr>
                <w:rFonts w:eastAsia="Calibri" w:cs="Arial"/>
                <w:iCs/>
              </w:rPr>
              <w:t>);</w:t>
            </w:r>
            <w:proofErr w:type="gramEnd"/>
          </w:p>
          <w:p w14:paraId="3AF5CABD" w14:textId="74DCD7E6" w:rsidR="00812B00" w:rsidRPr="00EB76DC" w:rsidRDefault="00812B00" w:rsidP="001B31A5">
            <w:pPr>
              <w:pStyle w:val="ListParagraph"/>
              <w:numPr>
                <w:ilvl w:val="0"/>
                <w:numId w:val="10"/>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 xml:space="preserve">transmitting on-bus data to the Back Office </w:t>
            </w:r>
            <w:proofErr w:type="gramStart"/>
            <w:r w:rsidRPr="00EB76DC">
              <w:rPr>
                <w:rFonts w:eastAsia="Calibri" w:cs="Arial"/>
                <w:iCs/>
              </w:rPr>
              <w:t>Solution;</w:t>
            </w:r>
            <w:proofErr w:type="gramEnd"/>
          </w:p>
          <w:p w14:paraId="026F7CD2" w14:textId="778FD91E" w:rsidR="00812B00" w:rsidRPr="00EB76DC" w:rsidRDefault="00812B00" w:rsidP="001B31A5">
            <w:pPr>
              <w:pStyle w:val="ListParagraph"/>
              <w:numPr>
                <w:ilvl w:val="0"/>
                <w:numId w:val="10"/>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receiving data from the Back Office Solution; and</w:t>
            </w:r>
          </w:p>
          <w:p w14:paraId="0A1434B2" w14:textId="0C2E6A4F" w:rsidR="00812B00" w:rsidRPr="00EB76DC" w:rsidRDefault="00812B00" w:rsidP="00C209EC">
            <w:pPr>
              <w:pStyle w:val="ListParagraph"/>
              <w:numPr>
                <w:ilvl w:val="0"/>
                <w:numId w:val="10"/>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managing internal memory for storage of data.</w:t>
            </w:r>
          </w:p>
        </w:tc>
      </w:tr>
      <w:tr w:rsidR="00812B00" w:rsidRPr="00EB76DC" w14:paraId="56C1B635" w14:textId="77777777" w:rsidTr="00F05C47">
        <w:trPr>
          <w:cantSplit/>
        </w:trPr>
        <w:tc>
          <w:tcPr>
            <w:tcW w:w="1248" w:type="pct"/>
            <w:tcMar>
              <w:top w:w="0" w:type="dxa"/>
              <w:left w:w="108" w:type="dxa"/>
              <w:bottom w:w="0" w:type="dxa"/>
              <w:right w:w="108" w:type="dxa"/>
            </w:tcMar>
          </w:tcPr>
          <w:p w14:paraId="0EE70CD3" w14:textId="77777777" w:rsidR="00812B00" w:rsidRPr="00EB76DC" w:rsidRDefault="00812B00" w:rsidP="00424D5D">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On Bus Core specifications</w:t>
            </w:r>
          </w:p>
          <w:p w14:paraId="6CD80C0E" w14:textId="50E3ABF4" w:rsidR="00812B00" w:rsidRPr="00EB76DC" w:rsidRDefault="00812B00" w:rsidP="00424D5D">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(iB2-iBREQ-2444)</w:t>
            </w:r>
          </w:p>
        </w:tc>
        <w:tc>
          <w:tcPr>
            <w:tcW w:w="3752" w:type="pct"/>
            <w:tcMar>
              <w:top w:w="0" w:type="dxa"/>
              <w:left w:w="108" w:type="dxa"/>
              <w:bottom w:w="0" w:type="dxa"/>
              <w:right w:w="108" w:type="dxa"/>
            </w:tcMar>
          </w:tcPr>
          <w:p w14:paraId="01CBA2F5" w14:textId="77777777" w:rsidR="00812B00" w:rsidRPr="00EB76DC" w:rsidRDefault="00812B00" w:rsidP="00424D5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 Bus Core design meets the specifications below at a minimum:</w:t>
            </w:r>
          </w:p>
          <w:p w14:paraId="7C37545C" w14:textId="77777777" w:rsidR="00812B00" w:rsidRPr="00EB76DC" w:rsidRDefault="00812B00" w:rsidP="001B31A5">
            <w:pPr>
              <w:pStyle w:val="ListParagraph"/>
              <w:numPr>
                <w:ilvl w:val="0"/>
                <w:numId w:val="11"/>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operating temperatures: -10°C to + 40°</w:t>
            </w:r>
            <w:proofErr w:type="gramStart"/>
            <w:r w:rsidRPr="00EB76DC">
              <w:rPr>
                <w:rFonts w:eastAsia="Calibri" w:cs="Arial"/>
                <w:iCs/>
              </w:rPr>
              <w:t>C;</w:t>
            </w:r>
            <w:proofErr w:type="gramEnd"/>
          </w:p>
          <w:p w14:paraId="71AC58F0" w14:textId="02113B77" w:rsidR="00812B00" w:rsidRPr="00EB76DC" w:rsidRDefault="00812B00" w:rsidP="001B31A5">
            <w:pPr>
              <w:pStyle w:val="ListParagraph"/>
              <w:numPr>
                <w:ilvl w:val="0"/>
                <w:numId w:val="11"/>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impact resistance level: IK7; and</w:t>
            </w:r>
          </w:p>
          <w:p w14:paraId="37535F1C" w14:textId="6A22F156" w:rsidR="00812B00" w:rsidRPr="00EB76DC" w:rsidRDefault="00812B00" w:rsidP="001B31A5">
            <w:pPr>
              <w:pStyle w:val="ListParagraph"/>
              <w:numPr>
                <w:ilvl w:val="0"/>
                <w:numId w:val="11"/>
              </w:numPr>
              <w:tabs>
                <w:tab w:val="clear" w:pos="709"/>
                <w:tab w:val="clear" w:pos="1559"/>
                <w:tab w:val="clear" w:pos="2268"/>
                <w:tab w:val="clear" w:pos="2977"/>
                <w:tab w:val="clear" w:pos="3686"/>
                <w:tab w:val="clear" w:pos="4394"/>
                <w:tab w:val="clear" w:pos="8789"/>
              </w:tabs>
              <w:spacing w:before="100" w:after="100"/>
              <w:ind w:left="482" w:hanging="482"/>
              <w:contextualSpacing w:val="0"/>
              <w:rPr>
                <w:rFonts w:eastAsia="Calibri" w:cs="Arial"/>
                <w:iCs/>
              </w:rPr>
            </w:pPr>
            <w:r w:rsidRPr="00EB76DC">
              <w:rPr>
                <w:rFonts w:eastAsia="Calibri" w:cs="Arial"/>
                <w:iCs/>
              </w:rPr>
              <w:t>ingress protection rating: IP54.</w:t>
            </w:r>
          </w:p>
        </w:tc>
      </w:tr>
      <w:tr w:rsidR="00812B00" w:rsidRPr="00EB76DC" w14:paraId="1F3FF2C2" w14:textId="77777777" w:rsidTr="00F05C47">
        <w:trPr>
          <w:cantSplit/>
        </w:trPr>
        <w:tc>
          <w:tcPr>
            <w:tcW w:w="1248" w:type="pct"/>
            <w:tcMar>
              <w:top w:w="0" w:type="dxa"/>
              <w:left w:w="108" w:type="dxa"/>
              <w:bottom w:w="0" w:type="dxa"/>
              <w:right w:w="108" w:type="dxa"/>
            </w:tcMar>
          </w:tcPr>
          <w:p w14:paraId="6A00DC38" w14:textId="77777777" w:rsidR="00812B00" w:rsidRPr="00EB76DC" w:rsidRDefault="00812B00" w:rsidP="00424D5D">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Vibration resistance</w:t>
            </w:r>
          </w:p>
          <w:p w14:paraId="2CA0072B" w14:textId="5FEA51BB" w:rsidR="00812B00" w:rsidRPr="00EB76DC" w:rsidRDefault="00812B00" w:rsidP="00424D5D">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(iB2-iBREQ-2466)</w:t>
            </w:r>
          </w:p>
        </w:tc>
        <w:tc>
          <w:tcPr>
            <w:tcW w:w="3752" w:type="pct"/>
            <w:tcMar>
              <w:top w:w="0" w:type="dxa"/>
              <w:left w:w="108" w:type="dxa"/>
              <w:bottom w:w="0" w:type="dxa"/>
              <w:right w:w="108" w:type="dxa"/>
            </w:tcMar>
          </w:tcPr>
          <w:p w14:paraId="123FD6FD" w14:textId="4B0B9582" w:rsidR="00812B00" w:rsidRPr="00EB76DC" w:rsidRDefault="00812B00" w:rsidP="00424D5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 Bus Core provides resistance to vibration and meets the levels required for Class 5M2 vehicles in accordance with EN 60721-3-5:1997 Classification of environmental conditions - Part 3: Classification of groups of environmental parameters and their severities - Section 5: Ground vehicle, as set out in Schedule 2.3 (</w:t>
            </w:r>
            <w:r w:rsidRPr="00EB76DC">
              <w:rPr>
                <w:rFonts w:eastAsia="Calibri" w:cs="Arial"/>
                <w:i/>
              </w:rPr>
              <w:t>Standards</w:t>
            </w:r>
            <w:r w:rsidRPr="00EB76DC">
              <w:rPr>
                <w:rFonts w:eastAsia="Calibri" w:cs="Arial"/>
                <w:iCs/>
              </w:rPr>
              <w:t>).</w:t>
            </w:r>
          </w:p>
        </w:tc>
      </w:tr>
      <w:tr w:rsidR="00812B00" w:rsidRPr="00EB76DC" w14:paraId="2743B816" w14:textId="77777777" w:rsidTr="00F05C47">
        <w:trPr>
          <w:cantSplit/>
        </w:trPr>
        <w:tc>
          <w:tcPr>
            <w:tcW w:w="1248" w:type="pct"/>
            <w:tcMar>
              <w:top w:w="0" w:type="dxa"/>
              <w:left w:w="108" w:type="dxa"/>
              <w:bottom w:w="0" w:type="dxa"/>
              <w:right w:w="108" w:type="dxa"/>
            </w:tcMar>
          </w:tcPr>
          <w:p w14:paraId="76E8B666"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Driver Display Unit </w:t>
            </w:r>
          </w:p>
          <w:p w14:paraId="58AA4EFB"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(iB2-iBREQ-628)</w:t>
            </w:r>
          </w:p>
        </w:tc>
        <w:tc>
          <w:tcPr>
            <w:tcW w:w="3752" w:type="pct"/>
            <w:tcMar>
              <w:top w:w="0" w:type="dxa"/>
              <w:left w:w="108" w:type="dxa"/>
              <w:bottom w:w="0" w:type="dxa"/>
              <w:right w:w="108" w:type="dxa"/>
            </w:tcMar>
          </w:tcPr>
          <w:p w14:paraId="18A4CAA1"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provide and install on each Vehicle, a Driver Display Unit.</w:t>
            </w:r>
          </w:p>
        </w:tc>
      </w:tr>
      <w:tr w:rsidR="00812B00" w:rsidRPr="00EB76DC" w14:paraId="17A86021" w14:textId="77777777" w:rsidTr="00F05C47">
        <w:trPr>
          <w:cantSplit/>
        </w:trPr>
        <w:tc>
          <w:tcPr>
            <w:tcW w:w="1248" w:type="pct"/>
            <w:tcMar>
              <w:top w:w="0" w:type="dxa"/>
              <w:left w:w="108" w:type="dxa"/>
              <w:bottom w:w="0" w:type="dxa"/>
              <w:right w:w="108" w:type="dxa"/>
            </w:tcMar>
          </w:tcPr>
          <w:p w14:paraId="6BF9E63A"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Driver Display Unit </w:t>
            </w:r>
            <w:proofErr w:type="gramStart"/>
            <w:r w:rsidRPr="00EB76DC">
              <w:rPr>
                <w:rFonts w:eastAsia="Calibri" w:cs="Arial"/>
              </w:rPr>
              <w:t>specifications</w:t>
            </w:r>
            <w:proofErr w:type="gramEnd"/>
          </w:p>
          <w:p w14:paraId="6D022EC9" w14:textId="3CCD119E"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(iB2-iBREQ-629)</w:t>
            </w:r>
          </w:p>
        </w:tc>
        <w:tc>
          <w:tcPr>
            <w:tcW w:w="3752" w:type="pct"/>
            <w:tcMar>
              <w:top w:w="0" w:type="dxa"/>
              <w:left w:w="108" w:type="dxa"/>
              <w:bottom w:w="0" w:type="dxa"/>
              <w:right w:w="108" w:type="dxa"/>
            </w:tcMar>
          </w:tcPr>
          <w:p w14:paraId="07C9CEA2" w14:textId="4BAC5132" w:rsidR="00812B00" w:rsidRPr="00EB76DC" w:rsidRDefault="00812B00" w:rsidP="003F7530">
            <w:pPr>
              <w:pStyle w:val="AlphaBrackets"/>
              <w:numPr>
                <w:ilvl w:val="0"/>
                <w:numId w:val="0"/>
              </w:numPr>
              <w:rPr>
                <w:rFonts w:eastAsia="Calibri"/>
              </w:rPr>
            </w:pPr>
            <w:r w:rsidRPr="00EB76DC">
              <w:rPr>
                <w:rFonts w:eastAsia="Calibri"/>
              </w:rPr>
              <w:t>The Supplier shall ensure that the Driver Display Unit design includes a touch screen.</w:t>
            </w:r>
          </w:p>
          <w:p w14:paraId="088798F8" w14:textId="3B006802" w:rsidR="00812B00" w:rsidRPr="00EB76DC" w:rsidRDefault="00812B00" w:rsidP="0085248C">
            <w:pPr>
              <w:pStyle w:val="AlphaBrackets"/>
              <w:numPr>
                <w:ilvl w:val="0"/>
                <w:numId w:val="0"/>
              </w:numPr>
              <w:ind w:left="567" w:hanging="567"/>
              <w:rPr>
                <w:rFonts w:eastAsia="Calibri"/>
              </w:rPr>
            </w:pPr>
          </w:p>
        </w:tc>
      </w:tr>
      <w:tr w:rsidR="00812B00" w:rsidRPr="00EB76DC" w14:paraId="485725E2" w14:textId="77777777" w:rsidTr="00F05C47">
        <w:trPr>
          <w:cantSplit/>
        </w:trPr>
        <w:tc>
          <w:tcPr>
            <w:tcW w:w="1248" w:type="pct"/>
            <w:tcMar>
              <w:top w:w="0" w:type="dxa"/>
              <w:left w:w="108" w:type="dxa"/>
              <w:bottom w:w="0" w:type="dxa"/>
              <w:right w:w="108" w:type="dxa"/>
            </w:tcMar>
          </w:tcPr>
          <w:p w14:paraId="0676A668" w14:textId="27F10A70" w:rsidR="00812B00" w:rsidRPr="00EB76DC" w:rsidRDefault="00812B00" w:rsidP="007B31D2">
            <w:pPr>
              <w:spacing w:before="100" w:after="100"/>
              <w:rPr>
                <w:rFonts w:cs="Arial"/>
              </w:rPr>
            </w:pPr>
            <w:r w:rsidRPr="00EB76DC">
              <w:rPr>
                <w:rFonts w:cs="Arial"/>
              </w:rPr>
              <w:t>On Bus Core -connection to Card Reader</w:t>
            </w:r>
          </w:p>
          <w:p w14:paraId="60A1886F" w14:textId="10DAA4BF" w:rsidR="00812B00" w:rsidRPr="00EB76DC" w:rsidRDefault="00812B00" w:rsidP="007B31D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cs="Arial"/>
              </w:rPr>
              <w:t>(iB2-iBREQ-2364)</w:t>
            </w:r>
          </w:p>
        </w:tc>
        <w:tc>
          <w:tcPr>
            <w:tcW w:w="3752" w:type="pct"/>
            <w:tcMar>
              <w:top w:w="0" w:type="dxa"/>
              <w:left w:w="108" w:type="dxa"/>
              <w:bottom w:w="0" w:type="dxa"/>
              <w:right w:w="108" w:type="dxa"/>
            </w:tcMar>
          </w:tcPr>
          <w:p w14:paraId="2FFBE583" w14:textId="0D0E827F" w:rsidR="00812B00" w:rsidRPr="00EB76DC" w:rsidRDefault="00812B00" w:rsidP="0079391B">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cs="Arial"/>
              </w:rPr>
              <w:t>The Supplier shall ensure that the On Bus Core can communicate with the Primary Card Reader through a connection to a Card Reader Tray in accordance with the Card Reader Tray Specification. The footprint of the Card Reader Tray defines the space allocated for the purposes of Solution Requirement iB2-iBREQ-639.</w:t>
            </w:r>
          </w:p>
        </w:tc>
      </w:tr>
      <w:tr w:rsidR="00812B00" w:rsidRPr="00EB76DC" w14:paraId="1B0D27C4" w14:textId="77777777" w:rsidTr="00F05C47">
        <w:trPr>
          <w:cantSplit/>
        </w:trPr>
        <w:tc>
          <w:tcPr>
            <w:tcW w:w="1248" w:type="pct"/>
            <w:tcMar>
              <w:top w:w="0" w:type="dxa"/>
              <w:left w:w="108" w:type="dxa"/>
              <w:bottom w:w="0" w:type="dxa"/>
              <w:right w:w="108" w:type="dxa"/>
            </w:tcMar>
          </w:tcPr>
          <w:p w14:paraId="317C9101"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On-bus Antenna </w:t>
            </w:r>
          </w:p>
          <w:p w14:paraId="12D3A3FD"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(iB2-iBREQ-630)</w:t>
            </w:r>
          </w:p>
        </w:tc>
        <w:tc>
          <w:tcPr>
            <w:tcW w:w="3752" w:type="pct"/>
            <w:tcMar>
              <w:top w:w="0" w:type="dxa"/>
              <w:left w:w="108" w:type="dxa"/>
              <w:bottom w:w="0" w:type="dxa"/>
              <w:right w:w="108" w:type="dxa"/>
            </w:tcMar>
          </w:tcPr>
          <w:p w14:paraId="26DE0E27" w14:textId="397E332E" w:rsidR="00812B00" w:rsidRPr="00EB76DC" w:rsidRDefault="00812B00" w:rsidP="00CC0496">
            <w:pPr>
              <w:pStyle w:val="CommentText"/>
              <w:rPr>
                <w:rFonts w:eastAsia="Calibri" w:cs="Arial"/>
                <w:iCs/>
              </w:rPr>
            </w:pPr>
            <w:r w:rsidRPr="00EB76DC">
              <w:rPr>
                <w:rFonts w:eastAsia="Calibri" w:cs="Arial"/>
                <w:iCs/>
              </w:rPr>
              <w:t xml:space="preserve">The Supplier shall provide, the Antenna matching On-bus Antenna Specification (New).  For initial installation the Supplier shall follow Solution Requirement iB2-iREQ-642 and reuse the existing Antenna described in On-bus Antenna Specification (Legacy). </w:t>
            </w:r>
          </w:p>
        </w:tc>
      </w:tr>
      <w:tr w:rsidR="00812B00" w:rsidRPr="00EB76DC" w14:paraId="3FF18897" w14:textId="77777777" w:rsidTr="00F05C47">
        <w:trPr>
          <w:cantSplit/>
        </w:trPr>
        <w:tc>
          <w:tcPr>
            <w:tcW w:w="1248" w:type="pct"/>
            <w:tcMar>
              <w:top w:w="0" w:type="dxa"/>
              <w:left w:w="108" w:type="dxa"/>
              <w:bottom w:w="0" w:type="dxa"/>
              <w:right w:w="108" w:type="dxa"/>
            </w:tcMar>
          </w:tcPr>
          <w:p w14:paraId="62BB58A7" w14:textId="27D73D7C"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lastRenderedPageBreak/>
              <w:t>On-bus Driver Microphone</w:t>
            </w:r>
          </w:p>
          <w:p w14:paraId="4844DF53"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(iB2-iBREQ-631)</w:t>
            </w:r>
          </w:p>
        </w:tc>
        <w:tc>
          <w:tcPr>
            <w:tcW w:w="3752" w:type="pct"/>
            <w:tcMar>
              <w:top w:w="0" w:type="dxa"/>
              <w:left w:w="108" w:type="dxa"/>
              <w:bottom w:w="0" w:type="dxa"/>
              <w:right w:w="108" w:type="dxa"/>
            </w:tcMar>
          </w:tcPr>
          <w:p w14:paraId="15385922" w14:textId="510FE6FE" w:rsidR="00812B00" w:rsidRPr="00EB76DC" w:rsidRDefault="00812B00" w:rsidP="0079391B">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when supplying a new Driver Microphone, ensure that such new Driver Microphone meets the specifications set out in the Driver Microphone Specification.</w:t>
            </w:r>
          </w:p>
        </w:tc>
      </w:tr>
      <w:tr w:rsidR="00812B00" w:rsidRPr="00EB76DC" w14:paraId="243C4DDD" w14:textId="77777777" w:rsidTr="00F05C47">
        <w:trPr>
          <w:cantSplit/>
        </w:trPr>
        <w:tc>
          <w:tcPr>
            <w:tcW w:w="1248" w:type="pct"/>
            <w:tcMar>
              <w:top w:w="0" w:type="dxa"/>
              <w:left w:w="108" w:type="dxa"/>
              <w:bottom w:w="0" w:type="dxa"/>
              <w:right w:w="108" w:type="dxa"/>
            </w:tcMar>
          </w:tcPr>
          <w:p w14:paraId="3011ED69" w14:textId="52480BBA"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Consumables </w:t>
            </w:r>
          </w:p>
          <w:p w14:paraId="3ACDA5D8"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(iB2-iBREQ-632)</w:t>
            </w:r>
          </w:p>
        </w:tc>
        <w:tc>
          <w:tcPr>
            <w:tcW w:w="3752" w:type="pct"/>
            <w:tcMar>
              <w:top w:w="0" w:type="dxa"/>
              <w:left w:w="108" w:type="dxa"/>
              <w:bottom w:w="0" w:type="dxa"/>
              <w:right w:w="108" w:type="dxa"/>
            </w:tcMar>
          </w:tcPr>
          <w:p w14:paraId="7E601AFE" w14:textId="3F7E4DE8" w:rsidR="00812B00" w:rsidRPr="00EB76DC" w:rsidRDefault="00812B00" w:rsidP="003C233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in relation to each Vehicle, install the Consumables set out in the applicable LLVD for that Vehicle.</w:t>
            </w:r>
          </w:p>
        </w:tc>
      </w:tr>
      <w:tr w:rsidR="00812B00" w:rsidRPr="00EB76DC" w14:paraId="7AC7307A" w14:textId="77777777" w:rsidTr="00F05C47">
        <w:trPr>
          <w:cantSplit/>
        </w:trPr>
        <w:tc>
          <w:tcPr>
            <w:tcW w:w="1248" w:type="pct"/>
            <w:tcMar>
              <w:top w:w="0" w:type="dxa"/>
              <w:left w:w="108" w:type="dxa"/>
              <w:bottom w:w="0" w:type="dxa"/>
              <w:right w:w="108" w:type="dxa"/>
            </w:tcMar>
          </w:tcPr>
          <w:p w14:paraId="3883CB49" w14:textId="40E99DF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iCs/>
              </w:rPr>
            </w:pPr>
            <w:proofErr w:type="spellStart"/>
            <w:r w:rsidRPr="00EB76DC">
              <w:rPr>
                <w:rFonts w:eastAsia="Calibri" w:cs="Arial"/>
                <w:iCs/>
              </w:rPr>
              <w:t>ITxPT</w:t>
            </w:r>
            <w:proofErr w:type="spellEnd"/>
            <w:r w:rsidRPr="00EB76DC">
              <w:rPr>
                <w:rFonts w:eastAsia="Calibri" w:cs="Arial"/>
                <w:iCs/>
              </w:rPr>
              <w:t xml:space="preserve"> network </w:t>
            </w:r>
          </w:p>
          <w:p w14:paraId="331A8B9C" w14:textId="77777777" w:rsidR="00812B00" w:rsidRPr="00EB76DC" w:rsidRDefault="00812B00" w:rsidP="0017132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(iB2-iBREQ-633)</w:t>
            </w:r>
          </w:p>
        </w:tc>
        <w:tc>
          <w:tcPr>
            <w:tcW w:w="3752" w:type="pct"/>
            <w:tcMar>
              <w:top w:w="0" w:type="dxa"/>
              <w:left w:w="108" w:type="dxa"/>
              <w:bottom w:w="0" w:type="dxa"/>
              <w:right w:w="108" w:type="dxa"/>
            </w:tcMar>
          </w:tcPr>
          <w:p w14:paraId="32CE5BAB" w14:textId="5D5DDF31" w:rsidR="00812B00" w:rsidRPr="00EB76DC" w:rsidRDefault="00812B0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install as part of the On-bus Solution an </w:t>
            </w:r>
            <w:proofErr w:type="spellStart"/>
            <w:r w:rsidRPr="00EB76DC">
              <w:rPr>
                <w:rFonts w:eastAsia="Calibri" w:cs="Arial"/>
                <w:iCs/>
              </w:rPr>
              <w:t>ITxPT</w:t>
            </w:r>
            <w:proofErr w:type="spellEnd"/>
            <w:r w:rsidRPr="00EB76DC">
              <w:rPr>
                <w:rFonts w:eastAsia="Calibri" w:cs="Arial"/>
                <w:iCs/>
              </w:rPr>
              <w:t xml:space="preserve"> network which includes:</w:t>
            </w:r>
          </w:p>
          <w:p w14:paraId="3D99DBC4" w14:textId="30E7F56B" w:rsidR="00812B00" w:rsidRPr="00EB76DC" w:rsidRDefault="00812B00" w:rsidP="00DD790B">
            <w:pPr>
              <w:pStyle w:val="AlphaBrackets"/>
              <w:numPr>
                <w:ilvl w:val="0"/>
                <w:numId w:val="58"/>
              </w:numPr>
              <w:tabs>
                <w:tab w:val="clear" w:pos="709"/>
              </w:tabs>
              <w:rPr>
                <w:rFonts w:eastAsia="Calibri"/>
              </w:rPr>
            </w:pPr>
            <w:r w:rsidRPr="00EB76DC">
              <w:rPr>
                <w:rFonts w:eastAsia="Calibri"/>
              </w:rPr>
              <w:t xml:space="preserve">CAN </w:t>
            </w:r>
            <w:proofErr w:type="gramStart"/>
            <w:r w:rsidRPr="00EB76DC">
              <w:rPr>
                <w:rFonts w:eastAsia="Calibri"/>
              </w:rPr>
              <w:t>Gateway;</w:t>
            </w:r>
            <w:proofErr w:type="gramEnd"/>
          </w:p>
          <w:p w14:paraId="3D1E62BD" w14:textId="61C21609" w:rsidR="00812B00" w:rsidRPr="00EB76DC" w:rsidRDefault="00812B00" w:rsidP="006D4C59">
            <w:pPr>
              <w:pStyle w:val="AlphaBrackets"/>
              <w:rPr>
                <w:rFonts w:eastAsia="Calibri"/>
              </w:rPr>
            </w:pPr>
            <w:r w:rsidRPr="00EB76DC">
              <w:rPr>
                <w:rFonts w:eastAsia="Calibri"/>
              </w:rPr>
              <w:t xml:space="preserve">Communications </w:t>
            </w:r>
            <w:proofErr w:type="gramStart"/>
            <w:r w:rsidRPr="00EB76DC">
              <w:rPr>
                <w:rFonts w:eastAsia="Calibri"/>
              </w:rPr>
              <w:t>Gateway;</w:t>
            </w:r>
            <w:proofErr w:type="gramEnd"/>
          </w:p>
          <w:p w14:paraId="73F7135D" w14:textId="503665DB" w:rsidR="00812B00" w:rsidRPr="00EB76DC" w:rsidRDefault="00812B00" w:rsidP="006D4C59">
            <w:pPr>
              <w:pStyle w:val="AlphaBrackets"/>
              <w:rPr>
                <w:rFonts w:eastAsia="Calibri"/>
              </w:rPr>
            </w:pPr>
            <w:r w:rsidRPr="00EB76DC">
              <w:rPr>
                <w:rFonts w:eastAsia="Calibri"/>
              </w:rPr>
              <w:t>DHCP server; and</w:t>
            </w:r>
          </w:p>
          <w:p w14:paraId="1C6A9C37" w14:textId="2C20EB48" w:rsidR="00812B00" w:rsidRPr="00EB76DC" w:rsidRDefault="00812B00" w:rsidP="006D4C59">
            <w:pPr>
              <w:pStyle w:val="AlphaBrackets"/>
              <w:rPr>
                <w:rFonts w:eastAsia="Calibri" w:cs="Arial"/>
                <w:iCs/>
              </w:rPr>
            </w:pPr>
            <w:r w:rsidRPr="00EB76DC">
              <w:rPr>
                <w:rFonts w:eastAsia="Calibri"/>
              </w:rPr>
              <w:t>MQTT Store.</w:t>
            </w:r>
          </w:p>
        </w:tc>
      </w:tr>
      <w:tr w:rsidR="00812B00" w:rsidRPr="00EB76DC" w14:paraId="38CC056C" w14:textId="77777777" w:rsidTr="00F05C47">
        <w:trPr>
          <w:cantSplit/>
        </w:trPr>
        <w:tc>
          <w:tcPr>
            <w:tcW w:w="1248" w:type="pct"/>
            <w:tcMar>
              <w:top w:w="0" w:type="dxa"/>
              <w:left w:w="108" w:type="dxa"/>
              <w:bottom w:w="0" w:type="dxa"/>
              <w:right w:w="108" w:type="dxa"/>
            </w:tcMar>
          </w:tcPr>
          <w:p w14:paraId="469BB3E1"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On-bus structured cabling </w:t>
            </w:r>
          </w:p>
          <w:p w14:paraId="5E508671"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(iB2-iBREQ-2085)</w:t>
            </w:r>
          </w:p>
        </w:tc>
        <w:tc>
          <w:tcPr>
            <w:tcW w:w="3752" w:type="pct"/>
            <w:tcMar>
              <w:top w:w="0" w:type="dxa"/>
              <w:left w:w="108" w:type="dxa"/>
              <w:bottom w:w="0" w:type="dxa"/>
              <w:right w:w="108" w:type="dxa"/>
            </w:tcMar>
          </w:tcPr>
          <w:p w14:paraId="524296BC" w14:textId="75483469" w:rsidR="00812B00" w:rsidRPr="00EB76DC" w:rsidRDefault="00812B00" w:rsidP="00453D84">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the On-bus Solution utilises </w:t>
            </w:r>
            <w:proofErr w:type="spellStart"/>
            <w:r w:rsidRPr="00EB76DC">
              <w:rPr>
                <w:rFonts w:eastAsia="Calibri" w:cs="Arial"/>
                <w:iCs/>
              </w:rPr>
              <w:t>ITxPT</w:t>
            </w:r>
            <w:proofErr w:type="spellEnd"/>
            <w:r w:rsidRPr="00EB76DC">
              <w:rPr>
                <w:rFonts w:eastAsia="Calibri" w:cs="Arial"/>
                <w:iCs/>
              </w:rPr>
              <w:t xml:space="preserve"> compliant cabling and cabling kits for all cables connecting </w:t>
            </w:r>
            <w:proofErr w:type="spellStart"/>
            <w:r w:rsidRPr="00EB76DC">
              <w:rPr>
                <w:rFonts w:eastAsia="Calibri" w:cs="Arial"/>
                <w:iCs/>
              </w:rPr>
              <w:t>ITxPT</w:t>
            </w:r>
            <w:proofErr w:type="spellEnd"/>
            <w:r w:rsidRPr="00EB76DC">
              <w:rPr>
                <w:rFonts w:eastAsia="Calibri" w:cs="Arial"/>
                <w:iCs/>
              </w:rPr>
              <w:t xml:space="preserve"> compliant On Bus Assets.</w:t>
            </w:r>
          </w:p>
        </w:tc>
      </w:tr>
      <w:tr w:rsidR="00812B00" w:rsidRPr="00EB76DC" w14:paraId="21A569F8" w14:textId="77777777" w:rsidTr="00F05C47">
        <w:trPr>
          <w:cantSplit/>
        </w:trPr>
        <w:tc>
          <w:tcPr>
            <w:tcW w:w="1248" w:type="pct"/>
            <w:tcMar>
              <w:top w:w="0" w:type="dxa"/>
              <w:left w:w="108" w:type="dxa"/>
              <w:bottom w:w="0" w:type="dxa"/>
              <w:right w:w="108" w:type="dxa"/>
            </w:tcMar>
          </w:tcPr>
          <w:p w14:paraId="05F8D43C"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Power supply to On Bus Assets</w:t>
            </w:r>
          </w:p>
          <w:p w14:paraId="35F2A6AA"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(iB2-iBREQ-2087)</w:t>
            </w:r>
          </w:p>
        </w:tc>
        <w:tc>
          <w:tcPr>
            <w:tcW w:w="3752" w:type="pct"/>
            <w:tcMar>
              <w:top w:w="0" w:type="dxa"/>
              <w:left w:w="108" w:type="dxa"/>
              <w:bottom w:w="0" w:type="dxa"/>
              <w:right w:w="108" w:type="dxa"/>
            </w:tcMar>
          </w:tcPr>
          <w:p w14:paraId="7ED0E627" w14:textId="122CE20B" w:rsidR="00812B00" w:rsidRPr="00EB76DC" w:rsidRDefault="00812B00" w:rsidP="00A85ED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correct direct current (DC) power outlet is provided to all On Bus Assets.</w:t>
            </w:r>
          </w:p>
        </w:tc>
      </w:tr>
      <w:tr w:rsidR="00812B00" w:rsidRPr="00EB76DC" w14:paraId="6DBDEA0E" w14:textId="77777777" w:rsidTr="00F05C47">
        <w:trPr>
          <w:cantSplit/>
        </w:trPr>
        <w:tc>
          <w:tcPr>
            <w:tcW w:w="1248" w:type="pct"/>
            <w:tcMar>
              <w:top w:w="0" w:type="dxa"/>
              <w:left w:w="108" w:type="dxa"/>
              <w:bottom w:w="0" w:type="dxa"/>
              <w:right w:w="108" w:type="dxa"/>
            </w:tcMar>
          </w:tcPr>
          <w:p w14:paraId="61DF17EC" w14:textId="6B7F818A"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Provision and installation of New OBNSS</w:t>
            </w:r>
          </w:p>
          <w:p w14:paraId="46A5A7DA"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(iB2-iBREQ-2113)</w:t>
            </w:r>
          </w:p>
        </w:tc>
        <w:tc>
          <w:tcPr>
            <w:tcW w:w="3752" w:type="pct"/>
            <w:tcMar>
              <w:top w:w="0" w:type="dxa"/>
              <w:left w:w="108" w:type="dxa"/>
              <w:bottom w:w="0" w:type="dxa"/>
              <w:right w:w="108" w:type="dxa"/>
            </w:tcMar>
          </w:tcPr>
          <w:p w14:paraId="5C253E58" w14:textId="3B7DF6DA" w:rsidR="00812B00" w:rsidRPr="00EB76DC" w:rsidRDefault="00812B00" w:rsidP="005B60E9">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when supplying a New OBNSS Asset, ensure that the New OBNSS meets the OBNSS Specification of the existing OBNSS as set out in Section 5 (</w:t>
            </w:r>
            <w:r w:rsidRPr="00EB76DC">
              <w:rPr>
                <w:rFonts w:eastAsia="Calibri" w:cs="Arial"/>
                <w:i/>
              </w:rPr>
              <w:t>Housing and Mountings</w:t>
            </w:r>
            <w:r w:rsidRPr="00EB76DC">
              <w:rPr>
                <w:rFonts w:eastAsia="Calibri" w:cs="Arial"/>
                <w:iCs/>
              </w:rPr>
              <w:t>) of the OBNSS Specification.</w:t>
            </w:r>
          </w:p>
        </w:tc>
      </w:tr>
      <w:tr w:rsidR="00812B00" w:rsidRPr="00EB76DC" w14:paraId="57ACCF8A" w14:textId="77777777" w:rsidTr="00F05C47">
        <w:trPr>
          <w:cantSplit/>
        </w:trPr>
        <w:tc>
          <w:tcPr>
            <w:tcW w:w="1248" w:type="pct"/>
            <w:tcMar>
              <w:top w:w="0" w:type="dxa"/>
              <w:left w:w="108" w:type="dxa"/>
              <w:bottom w:w="0" w:type="dxa"/>
              <w:right w:w="108" w:type="dxa"/>
            </w:tcMar>
          </w:tcPr>
          <w:p w14:paraId="29C90A82"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New OBNSS display </w:t>
            </w:r>
            <w:proofErr w:type="gramStart"/>
            <w:r w:rsidRPr="00EB76DC">
              <w:rPr>
                <w:rFonts w:eastAsia="Calibri" w:cs="Arial"/>
                <w:iCs/>
              </w:rPr>
              <w:t>functionality</w:t>
            </w:r>
            <w:proofErr w:type="gramEnd"/>
          </w:p>
          <w:p w14:paraId="20A4D49A"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(iB2-iBREQ-2337)</w:t>
            </w:r>
          </w:p>
        </w:tc>
        <w:tc>
          <w:tcPr>
            <w:tcW w:w="3752" w:type="pct"/>
            <w:tcMar>
              <w:top w:w="0" w:type="dxa"/>
              <w:left w:w="108" w:type="dxa"/>
              <w:bottom w:w="0" w:type="dxa"/>
              <w:right w:w="108" w:type="dxa"/>
            </w:tcMar>
          </w:tcPr>
          <w:p w14:paraId="50995CAC" w14:textId="6A73EC8C" w:rsidR="00812B00" w:rsidRPr="00EB76DC" w:rsidRDefault="00812B00" w:rsidP="004A1842">
            <w:pPr>
              <w:tabs>
                <w:tab w:val="clear" w:pos="709"/>
                <w:tab w:val="clear" w:pos="1559"/>
                <w:tab w:val="clear" w:pos="2268"/>
                <w:tab w:val="clear" w:pos="2977"/>
                <w:tab w:val="clear" w:pos="3686"/>
                <w:tab w:val="clear" w:pos="4394"/>
                <w:tab w:val="clear" w:pos="8789"/>
              </w:tabs>
              <w:spacing w:before="100" w:after="100"/>
            </w:pPr>
            <w:r w:rsidRPr="00EB76DC">
              <w:rPr>
                <w:rFonts w:eastAsia="Calibri" w:cs="Arial"/>
                <w:iCs/>
              </w:rPr>
              <w:t xml:space="preserve">The Supplier shall ensure that New OBNSS Assets provide the same display functionality as the existing OBNSS and provides at least </w:t>
            </w:r>
            <w:r w:rsidRPr="00EB76DC">
              <w:rPr>
                <w:rFonts w:eastAsia="Calibri"/>
              </w:rPr>
              <w:t>two (2) lines of text</w:t>
            </w:r>
            <w:r w:rsidRPr="00EB76DC">
              <w:t>.</w:t>
            </w:r>
          </w:p>
        </w:tc>
      </w:tr>
      <w:tr w:rsidR="00812B00" w:rsidRPr="00EB76DC" w14:paraId="36419252" w14:textId="77777777" w:rsidTr="00F05C47">
        <w:trPr>
          <w:cantSplit/>
        </w:trPr>
        <w:tc>
          <w:tcPr>
            <w:tcW w:w="1248" w:type="pct"/>
            <w:tcMar>
              <w:top w:w="0" w:type="dxa"/>
              <w:left w:w="108" w:type="dxa"/>
              <w:bottom w:w="0" w:type="dxa"/>
              <w:right w:w="108" w:type="dxa"/>
            </w:tcMar>
          </w:tcPr>
          <w:p w14:paraId="1BA2D606"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New OBNSS display </w:t>
            </w:r>
            <w:proofErr w:type="gramStart"/>
            <w:r w:rsidRPr="00EB76DC">
              <w:rPr>
                <w:rFonts w:eastAsia="Calibri" w:cs="Arial"/>
              </w:rPr>
              <w:t>standards</w:t>
            </w:r>
            <w:proofErr w:type="gramEnd"/>
          </w:p>
          <w:p w14:paraId="50F96571" w14:textId="77777777" w:rsidR="00812B00" w:rsidRPr="00EB76DC" w:rsidRDefault="00812B00" w:rsidP="000035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(iB2-iBREQ-2338)</w:t>
            </w:r>
          </w:p>
        </w:tc>
        <w:tc>
          <w:tcPr>
            <w:tcW w:w="3752" w:type="pct"/>
            <w:tcMar>
              <w:top w:w="0" w:type="dxa"/>
              <w:left w:w="108" w:type="dxa"/>
              <w:bottom w:w="0" w:type="dxa"/>
              <w:right w:w="108" w:type="dxa"/>
            </w:tcMar>
          </w:tcPr>
          <w:p w14:paraId="0AB581E9" w14:textId="7C46B183" w:rsidR="00812B00" w:rsidRPr="00EB76DC" w:rsidRDefault="00812B00" w:rsidP="008827CA">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display of information on New OBNSS Assets complies with:</w:t>
            </w:r>
          </w:p>
          <w:p w14:paraId="704583A9" w14:textId="6224DF99" w:rsidR="00812B00" w:rsidRPr="00EB76DC" w:rsidRDefault="00812B00" w:rsidP="00DD790B">
            <w:pPr>
              <w:pStyle w:val="AlphaBrackets"/>
              <w:numPr>
                <w:ilvl w:val="0"/>
                <w:numId w:val="61"/>
              </w:numPr>
              <w:tabs>
                <w:tab w:val="clear" w:pos="709"/>
              </w:tabs>
              <w:rPr>
                <w:rFonts w:eastAsia="Calibri"/>
              </w:rPr>
            </w:pPr>
            <w:r w:rsidRPr="00EB76DC">
              <w:rPr>
                <w:rFonts w:eastAsia="Calibri"/>
              </w:rPr>
              <w:t>the Equality Act; and</w:t>
            </w:r>
          </w:p>
          <w:p w14:paraId="35D8D731" w14:textId="4AAEF872" w:rsidR="00812B00" w:rsidRPr="00EB76DC" w:rsidRDefault="00812B00" w:rsidP="007D5BB3">
            <w:pPr>
              <w:pStyle w:val="AlphaBrackets"/>
              <w:numPr>
                <w:ilvl w:val="0"/>
                <w:numId w:val="70"/>
              </w:numPr>
              <w:tabs>
                <w:tab w:val="clear" w:pos="709"/>
              </w:tabs>
              <w:rPr>
                <w:rFonts w:eastAsia="Calibri"/>
              </w:rPr>
            </w:pPr>
            <w:r w:rsidRPr="00EB76DC">
              <w:rPr>
                <w:rFonts w:eastAsia="Calibri"/>
              </w:rPr>
              <w:t>RTIG guidelines for display of real time information as referred to in Schedule 2.3 (</w:t>
            </w:r>
            <w:r w:rsidRPr="00EB76DC">
              <w:rPr>
                <w:rFonts w:eastAsia="Calibri"/>
                <w:i/>
                <w:iCs/>
              </w:rPr>
              <w:t>Standards</w:t>
            </w:r>
            <w:r w:rsidRPr="00EB76DC">
              <w:rPr>
                <w:rFonts w:eastAsia="Calibri"/>
              </w:rPr>
              <w:t>).</w:t>
            </w:r>
          </w:p>
        </w:tc>
      </w:tr>
      <w:tr w:rsidR="00812B00" w:rsidRPr="00EB76DC" w14:paraId="0E0B3630" w14:textId="77777777" w:rsidTr="00F05C47">
        <w:trPr>
          <w:cantSplit/>
        </w:trPr>
        <w:tc>
          <w:tcPr>
            <w:tcW w:w="1248" w:type="pct"/>
            <w:tcMar>
              <w:top w:w="0" w:type="dxa"/>
              <w:left w:w="108" w:type="dxa"/>
              <w:bottom w:w="0" w:type="dxa"/>
              <w:right w:w="108" w:type="dxa"/>
            </w:tcMar>
          </w:tcPr>
          <w:p w14:paraId="59E19B40" w14:textId="77777777" w:rsidR="00812B00" w:rsidRPr="00EB76DC" w:rsidRDefault="00812B00" w:rsidP="00CD2B52">
            <w:pPr>
              <w:spacing w:before="100" w:after="100"/>
            </w:pPr>
            <w:r w:rsidRPr="00EB76DC">
              <w:t xml:space="preserve">Future OBNSS display </w:t>
            </w:r>
            <w:proofErr w:type="gramStart"/>
            <w:r w:rsidRPr="00EB76DC">
              <w:t>standards</w:t>
            </w:r>
            <w:proofErr w:type="gramEnd"/>
          </w:p>
          <w:p w14:paraId="643B8648" w14:textId="5536E94F" w:rsidR="00812B00" w:rsidRPr="00EB76DC" w:rsidRDefault="00812B00" w:rsidP="00CD2B5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(iB2-iBREQ-2532)</w:t>
            </w:r>
          </w:p>
        </w:tc>
        <w:tc>
          <w:tcPr>
            <w:tcW w:w="3752" w:type="pct"/>
            <w:tcMar>
              <w:top w:w="0" w:type="dxa"/>
              <w:left w:w="108" w:type="dxa"/>
              <w:bottom w:w="0" w:type="dxa"/>
              <w:right w:w="108" w:type="dxa"/>
            </w:tcMar>
          </w:tcPr>
          <w:p w14:paraId="4EA4A02B" w14:textId="524EB5A6" w:rsidR="00812B00" w:rsidRPr="00EB76DC" w:rsidRDefault="00812B00" w:rsidP="00586BA4">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display of information on Future OBNSS Assets complies with:</w:t>
            </w:r>
          </w:p>
          <w:p w14:paraId="1CA169D0" w14:textId="3BA2D882" w:rsidR="00812B00" w:rsidRPr="00EB76DC" w:rsidRDefault="00812B00" w:rsidP="003766CA">
            <w:pPr>
              <w:pStyle w:val="AlphaBrackets"/>
              <w:numPr>
                <w:ilvl w:val="0"/>
                <w:numId w:val="95"/>
              </w:numPr>
              <w:rPr>
                <w:rFonts w:eastAsia="Calibri"/>
              </w:rPr>
            </w:pPr>
            <w:r w:rsidRPr="00EB76DC">
              <w:rPr>
                <w:rFonts w:eastAsia="Calibri"/>
              </w:rPr>
              <w:t>the Equality Act; and</w:t>
            </w:r>
          </w:p>
          <w:p w14:paraId="5A9B52D2" w14:textId="77652262" w:rsidR="00812B00" w:rsidRPr="00EB76DC" w:rsidRDefault="00812B00" w:rsidP="009E7C1C">
            <w:pPr>
              <w:pStyle w:val="AlphaBrackets"/>
              <w:rPr>
                <w:rFonts w:eastAsia="Calibri" w:cs="Arial"/>
                <w:iCs/>
              </w:rPr>
            </w:pPr>
            <w:r w:rsidRPr="00EB76DC">
              <w:rPr>
                <w:rFonts w:eastAsia="Calibri"/>
              </w:rPr>
              <w:t>RTIG guidelines for display of real time information as referred to in Schedule 2.3 (</w:t>
            </w:r>
            <w:r w:rsidRPr="00EB76DC">
              <w:rPr>
                <w:rFonts w:eastAsia="Calibri"/>
                <w:i/>
                <w:iCs/>
              </w:rPr>
              <w:t>Standards</w:t>
            </w:r>
            <w:r w:rsidRPr="00EB76DC">
              <w:rPr>
                <w:rFonts w:eastAsia="Calibri"/>
              </w:rPr>
              <w:t>).</w:t>
            </w:r>
          </w:p>
        </w:tc>
      </w:tr>
      <w:tr w:rsidR="00812B00" w:rsidRPr="00EB76DC" w14:paraId="1FB5800A" w14:textId="77777777" w:rsidTr="00F05C47">
        <w:trPr>
          <w:cantSplit/>
        </w:trPr>
        <w:tc>
          <w:tcPr>
            <w:tcW w:w="5000" w:type="pct"/>
            <w:gridSpan w:val="2"/>
            <w:shd w:val="clear" w:color="auto" w:fill="1C3E78" w:themeFill="accent1"/>
            <w:tcMar>
              <w:top w:w="0" w:type="dxa"/>
              <w:left w:w="108" w:type="dxa"/>
              <w:bottom w:w="0" w:type="dxa"/>
              <w:right w:w="108" w:type="dxa"/>
            </w:tcMar>
          </w:tcPr>
          <w:p w14:paraId="7EAB2ECB" w14:textId="77777777" w:rsidR="00812B00" w:rsidRPr="00EB76DC" w:rsidRDefault="00812B00" w:rsidP="007257EF">
            <w:pPr>
              <w:pStyle w:val="Heading4"/>
              <w:rPr>
                <w:rFonts w:eastAsia="Calibri" w:cs="Arial"/>
                <w:i/>
                <w:iCs/>
              </w:rPr>
            </w:pPr>
            <w:r w:rsidRPr="00EB76DC">
              <w:lastRenderedPageBreak/>
              <w:t>Assets Electromagnetic Compatibility</w:t>
            </w:r>
          </w:p>
        </w:tc>
      </w:tr>
      <w:tr w:rsidR="00812B00" w:rsidRPr="00EB76DC" w14:paraId="1549BA20" w14:textId="77777777" w:rsidTr="00F05C47">
        <w:trPr>
          <w:cantSplit/>
        </w:trPr>
        <w:tc>
          <w:tcPr>
            <w:tcW w:w="1248" w:type="pct"/>
            <w:tcMar>
              <w:top w:w="0" w:type="dxa"/>
              <w:left w:w="108" w:type="dxa"/>
              <w:bottom w:w="0" w:type="dxa"/>
              <w:right w:w="108" w:type="dxa"/>
            </w:tcMar>
          </w:tcPr>
          <w:p w14:paraId="10FDCFE2" w14:textId="77777777" w:rsidR="00812B00" w:rsidRPr="00EB76DC" w:rsidRDefault="00812B00" w:rsidP="00944C5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EMC standards</w:t>
            </w:r>
          </w:p>
          <w:p w14:paraId="741CD92E" w14:textId="77777777" w:rsidR="00812B00" w:rsidRPr="00EB76DC" w:rsidRDefault="00812B00" w:rsidP="00944C5D">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(iB2-iBREQ-635)</w:t>
            </w:r>
          </w:p>
        </w:tc>
        <w:tc>
          <w:tcPr>
            <w:tcW w:w="3752" w:type="pct"/>
            <w:tcMar>
              <w:top w:w="0" w:type="dxa"/>
              <w:left w:w="108" w:type="dxa"/>
              <w:bottom w:w="0" w:type="dxa"/>
              <w:right w:w="108" w:type="dxa"/>
            </w:tcMar>
          </w:tcPr>
          <w:p w14:paraId="11C4AFE0" w14:textId="5F450630" w:rsidR="00812B00" w:rsidRPr="00EB76DC" w:rsidRDefault="00812B00" w:rsidP="006449D1">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all installed On Bus Assets are compliant with the Electromagnetic Compatibility Regulations 2016: Guidance (GB) ("</w:t>
            </w:r>
            <w:r w:rsidRPr="00EB76DC">
              <w:rPr>
                <w:rFonts w:eastAsia="Calibri" w:cs="Arial"/>
                <w:b/>
                <w:iCs/>
              </w:rPr>
              <w:t>EMC Standard</w:t>
            </w:r>
            <w:r w:rsidRPr="00EB76DC">
              <w:rPr>
                <w:rFonts w:eastAsia="Calibri" w:cs="Arial"/>
                <w:iCs/>
              </w:rPr>
              <w:t>") and CISPR Standard referred to in Schedule 2.3 (</w:t>
            </w:r>
            <w:r w:rsidRPr="00EB76DC">
              <w:rPr>
                <w:rFonts w:eastAsia="Calibri" w:cs="Arial"/>
                <w:i/>
              </w:rPr>
              <w:t>Standards</w:t>
            </w:r>
            <w:r w:rsidRPr="00EB76DC">
              <w:rPr>
                <w:rFonts w:eastAsia="Calibri" w:cs="Arial"/>
                <w:iCs/>
              </w:rPr>
              <w:t xml:space="preserve">). </w:t>
            </w:r>
          </w:p>
        </w:tc>
      </w:tr>
      <w:tr w:rsidR="00812B00" w:rsidRPr="00EB76DC" w14:paraId="2455BFEF" w14:textId="77777777" w:rsidTr="00F05C47">
        <w:trPr>
          <w:cantSplit/>
        </w:trPr>
        <w:tc>
          <w:tcPr>
            <w:tcW w:w="1248" w:type="pct"/>
            <w:tcMar>
              <w:top w:w="0" w:type="dxa"/>
              <w:left w:w="108" w:type="dxa"/>
              <w:bottom w:w="0" w:type="dxa"/>
              <w:right w:w="108" w:type="dxa"/>
            </w:tcMar>
          </w:tcPr>
          <w:p w14:paraId="48761BE4" w14:textId="77777777" w:rsidR="00812B00" w:rsidRPr="00EB76DC" w:rsidRDefault="00812B00" w:rsidP="00944C5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EMC and CISPR tests</w:t>
            </w:r>
          </w:p>
          <w:p w14:paraId="7618D17E" w14:textId="77777777" w:rsidR="00812B00" w:rsidRPr="00EB76DC" w:rsidRDefault="00812B00" w:rsidP="00944C5D">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(iB2-iBREQ-636)</w:t>
            </w:r>
          </w:p>
        </w:tc>
        <w:tc>
          <w:tcPr>
            <w:tcW w:w="3752" w:type="pct"/>
            <w:tcMar>
              <w:top w:w="0" w:type="dxa"/>
              <w:left w:w="108" w:type="dxa"/>
              <w:bottom w:w="0" w:type="dxa"/>
              <w:right w:w="108" w:type="dxa"/>
            </w:tcMar>
          </w:tcPr>
          <w:p w14:paraId="3129BC8B" w14:textId="2672D419" w:rsidR="00812B00" w:rsidRPr="00EB76DC" w:rsidRDefault="00812B00" w:rsidP="006449D1">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all On Bus Assets are EMC and CISPR tested and pass tests related to the EMC Standard (as defined in iB2-iBREQ-635) and CISPR Standard referred to in Schedule 2.3 (</w:t>
            </w:r>
            <w:r w:rsidRPr="00EB76DC">
              <w:rPr>
                <w:rFonts w:eastAsia="Calibri" w:cs="Arial"/>
                <w:i/>
              </w:rPr>
              <w:t>Standards</w:t>
            </w:r>
            <w:r w:rsidRPr="00EB76DC">
              <w:rPr>
                <w:rFonts w:eastAsia="Calibri" w:cs="Arial"/>
                <w:iCs/>
              </w:rPr>
              <w:t xml:space="preserve">). </w:t>
            </w:r>
          </w:p>
        </w:tc>
      </w:tr>
      <w:tr w:rsidR="00812B00" w:rsidRPr="00EB76DC" w14:paraId="06BA3A3C" w14:textId="77777777" w:rsidTr="00F05C47">
        <w:trPr>
          <w:cantSplit/>
        </w:trPr>
        <w:tc>
          <w:tcPr>
            <w:tcW w:w="5000" w:type="pct"/>
            <w:gridSpan w:val="2"/>
            <w:shd w:val="clear" w:color="auto" w:fill="1C3E78" w:themeFill="accent1"/>
            <w:tcMar>
              <w:top w:w="0" w:type="dxa"/>
              <w:left w:w="108" w:type="dxa"/>
              <w:bottom w:w="0" w:type="dxa"/>
              <w:right w:w="108" w:type="dxa"/>
            </w:tcMar>
          </w:tcPr>
          <w:p w14:paraId="7163F776" w14:textId="77777777" w:rsidR="00812B00" w:rsidRPr="00EB76DC" w:rsidRDefault="00812B00" w:rsidP="007257EF">
            <w:pPr>
              <w:pStyle w:val="Heading4"/>
            </w:pPr>
            <w:r w:rsidRPr="00EB76DC">
              <w:t>Asset installation</w:t>
            </w:r>
          </w:p>
        </w:tc>
      </w:tr>
      <w:tr w:rsidR="00812B00" w:rsidRPr="00EB76DC" w14:paraId="4934C257" w14:textId="77777777" w:rsidTr="00F05C47">
        <w:trPr>
          <w:cantSplit/>
        </w:trPr>
        <w:tc>
          <w:tcPr>
            <w:tcW w:w="1248" w:type="pct"/>
            <w:tcMar>
              <w:top w:w="0" w:type="dxa"/>
              <w:left w:w="108" w:type="dxa"/>
              <w:bottom w:w="0" w:type="dxa"/>
              <w:right w:w="108" w:type="dxa"/>
            </w:tcMar>
          </w:tcPr>
          <w:p w14:paraId="3158B6D6" w14:textId="77777777" w:rsidR="00812B00" w:rsidRPr="00EB76DC" w:rsidRDefault="00812B00" w:rsidP="006A1F52">
            <w:pPr>
              <w:tabs>
                <w:tab w:val="clear" w:pos="709"/>
                <w:tab w:val="clear" w:pos="1559"/>
                <w:tab w:val="clear" w:pos="2268"/>
                <w:tab w:val="clear" w:pos="2977"/>
                <w:tab w:val="clear" w:pos="3686"/>
                <w:tab w:val="clear" w:pos="4394"/>
                <w:tab w:val="clear" w:pos="8789"/>
              </w:tabs>
              <w:spacing w:before="100" w:after="100"/>
              <w:rPr>
                <w:rFonts w:cs="Arial"/>
                <w:bCs/>
              </w:rPr>
            </w:pPr>
            <w:r w:rsidRPr="00EB76DC">
              <w:rPr>
                <w:rFonts w:cs="Arial"/>
                <w:bCs/>
              </w:rPr>
              <w:t>On Bus Assets installation</w:t>
            </w:r>
          </w:p>
          <w:p w14:paraId="336AFB92" w14:textId="77777777" w:rsidR="00812B00" w:rsidRPr="00EB76DC" w:rsidRDefault="00812B00" w:rsidP="006A1F52">
            <w:pPr>
              <w:tabs>
                <w:tab w:val="clear" w:pos="709"/>
                <w:tab w:val="clear" w:pos="1559"/>
                <w:tab w:val="clear" w:pos="2268"/>
                <w:tab w:val="clear" w:pos="2977"/>
                <w:tab w:val="clear" w:pos="3686"/>
                <w:tab w:val="clear" w:pos="4394"/>
                <w:tab w:val="clear" w:pos="8789"/>
              </w:tabs>
              <w:spacing w:before="100" w:after="100"/>
              <w:rPr>
                <w:rFonts w:eastAsia="Calibri" w:cs="Arial"/>
                <w:bCs/>
              </w:rPr>
            </w:pPr>
            <w:r w:rsidRPr="00EB76DC">
              <w:rPr>
                <w:bCs/>
              </w:rPr>
              <w:t>(iB2-iBREQ-637)</w:t>
            </w:r>
          </w:p>
        </w:tc>
        <w:tc>
          <w:tcPr>
            <w:tcW w:w="3752" w:type="pct"/>
            <w:tcMar>
              <w:top w:w="0" w:type="dxa"/>
              <w:left w:w="108" w:type="dxa"/>
              <w:bottom w:w="0" w:type="dxa"/>
              <w:right w:w="108" w:type="dxa"/>
            </w:tcMar>
          </w:tcPr>
          <w:p w14:paraId="3CADBA4F" w14:textId="4C5EF61F" w:rsidR="00812B00" w:rsidRPr="00EB76DC" w:rsidRDefault="00812B00" w:rsidP="003C233E">
            <w:pPr>
              <w:pStyle w:val="BodyText"/>
            </w:pPr>
            <w:r w:rsidRPr="00EB76DC">
              <w:t>The Supplier shall, in accordance with                 Schedule 6.1 (</w:t>
            </w:r>
            <w:r w:rsidRPr="00EB76DC">
              <w:rPr>
                <w:i/>
              </w:rPr>
              <w:t>Transition and Rollout</w:t>
            </w:r>
            <w:r w:rsidRPr="00EB76DC">
              <w:t xml:space="preserve">), provide, and be responsible for the installation, testing, and commissioning of, all the </w:t>
            </w:r>
            <w:proofErr w:type="gramStart"/>
            <w:r w:rsidRPr="00EB76DC">
              <w:t>identified On</w:t>
            </w:r>
            <w:proofErr w:type="gramEnd"/>
            <w:r w:rsidRPr="00EB76DC">
              <w:t xml:space="preserve"> Bus Assets and related Consumable(s) in accordance with the Rollout Plan agreed between TfL and the Supplier.</w:t>
            </w:r>
            <w:r w:rsidRPr="00EB76DC">
              <w:rPr>
                <w:rFonts w:eastAsia="Arial" w:cs="Arial"/>
                <w:b/>
                <w:bCs/>
                <w:i/>
                <w:szCs w:val="16"/>
              </w:rPr>
              <w:t xml:space="preserve"> </w:t>
            </w:r>
          </w:p>
        </w:tc>
      </w:tr>
      <w:tr w:rsidR="00812B00" w:rsidRPr="00EB76DC" w14:paraId="6BADFD79" w14:textId="77777777" w:rsidTr="00F05C47">
        <w:trPr>
          <w:cantSplit/>
        </w:trPr>
        <w:tc>
          <w:tcPr>
            <w:tcW w:w="1248" w:type="pct"/>
            <w:tcMar>
              <w:top w:w="0" w:type="dxa"/>
              <w:left w:w="108" w:type="dxa"/>
              <w:bottom w:w="0" w:type="dxa"/>
              <w:right w:w="108" w:type="dxa"/>
            </w:tcMar>
          </w:tcPr>
          <w:p w14:paraId="08106072" w14:textId="77777777" w:rsidR="00812B00" w:rsidRPr="00EB76DC" w:rsidRDefault="00812B00" w:rsidP="006A1F52">
            <w:pPr>
              <w:tabs>
                <w:tab w:val="clear" w:pos="709"/>
                <w:tab w:val="clear" w:pos="1559"/>
                <w:tab w:val="clear" w:pos="2268"/>
                <w:tab w:val="clear" w:pos="2977"/>
                <w:tab w:val="clear" w:pos="3686"/>
                <w:tab w:val="clear" w:pos="4394"/>
                <w:tab w:val="clear" w:pos="8789"/>
              </w:tabs>
              <w:spacing w:before="100" w:after="100"/>
              <w:rPr>
                <w:rFonts w:cs="Arial"/>
                <w:bCs/>
              </w:rPr>
            </w:pPr>
            <w:r w:rsidRPr="00EB76DC">
              <w:rPr>
                <w:rFonts w:cs="Arial"/>
                <w:bCs/>
              </w:rPr>
              <w:t>On Bus Assets per vehicle</w:t>
            </w:r>
          </w:p>
          <w:p w14:paraId="7750AAE9" w14:textId="77777777" w:rsidR="00812B00" w:rsidRPr="00EB76DC" w:rsidRDefault="00812B00" w:rsidP="006A1F52">
            <w:pPr>
              <w:tabs>
                <w:tab w:val="clear" w:pos="709"/>
                <w:tab w:val="clear" w:pos="1559"/>
                <w:tab w:val="clear" w:pos="2268"/>
                <w:tab w:val="clear" w:pos="2977"/>
                <w:tab w:val="clear" w:pos="3686"/>
                <w:tab w:val="clear" w:pos="4394"/>
                <w:tab w:val="clear" w:pos="8789"/>
              </w:tabs>
              <w:spacing w:before="100" w:after="100"/>
              <w:rPr>
                <w:rFonts w:eastAsia="Calibri" w:cs="Arial"/>
                <w:bCs/>
              </w:rPr>
            </w:pPr>
            <w:r w:rsidRPr="00EB76DC">
              <w:rPr>
                <w:bCs/>
              </w:rPr>
              <w:t>(iB2-iBREQ-638)</w:t>
            </w:r>
          </w:p>
        </w:tc>
        <w:tc>
          <w:tcPr>
            <w:tcW w:w="3752" w:type="pct"/>
            <w:tcMar>
              <w:top w:w="0" w:type="dxa"/>
              <w:left w:w="108" w:type="dxa"/>
              <w:bottom w:w="0" w:type="dxa"/>
              <w:right w:w="108" w:type="dxa"/>
            </w:tcMar>
          </w:tcPr>
          <w:p w14:paraId="6CB9A101" w14:textId="0AFD6992" w:rsidR="00812B00" w:rsidRPr="00EB76DC" w:rsidRDefault="00812B0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On-bus Supplier shall, in relation to each Vehicle, install the On Bus Assets set out in the applicable LLVD for that Vehicle.</w:t>
            </w:r>
          </w:p>
        </w:tc>
      </w:tr>
      <w:tr w:rsidR="00812B00" w:rsidRPr="00EB76DC" w14:paraId="2ED09B6B" w14:textId="77777777" w:rsidTr="00F05C47">
        <w:trPr>
          <w:cantSplit/>
        </w:trPr>
        <w:tc>
          <w:tcPr>
            <w:tcW w:w="1248" w:type="pct"/>
            <w:tcMar>
              <w:top w:w="0" w:type="dxa"/>
              <w:left w:w="108" w:type="dxa"/>
              <w:bottom w:w="0" w:type="dxa"/>
              <w:right w:w="108" w:type="dxa"/>
            </w:tcMar>
          </w:tcPr>
          <w:p w14:paraId="0CE1ED91" w14:textId="22F9B0BF" w:rsidR="00812B00" w:rsidRPr="00EB76DC" w:rsidRDefault="00812B00" w:rsidP="006A1F52">
            <w:pPr>
              <w:tabs>
                <w:tab w:val="clear" w:pos="709"/>
                <w:tab w:val="clear" w:pos="1559"/>
                <w:tab w:val="clear" w:pos="2268"/>
                <w:tab w:val="clear" w:pos="2977"/>
                <w:tab w:val="clear" w:pos="3686"/>
                <w:tab w:val="clear" w:pos="4394"/>
                <w:tab w:val="clear" w:pos="8789"/>
              </w:tabs>
              <w:spacing w:before="100" w:after="100"/>
              <w:rPr>
                <w:rFonts w:cs="Arial"/>
                <w:bCs/>
              </w:rPr>
            </w:pPr>
            <w:r w:rsidRPr="00EB76DC">
              <w:rPr>
                <w:rFonts w:cs="Arial"/>
                <w:bCs/>
              </w:rPr>
              <w:t>Installed Assets to be programmed to the Vehicle Type</w:t>
            </w:r>
          </w:p>
          <w:p w14:paraId="526388A6" w14:textId="77777777" w:rsidR="00812B00" w:rsidRPr="00EB76DC" w:rsidRDefault="00812B00" w:rsidP="006A1F52">
            <w:pPr>
              <w:tabs>
                <w:tab w:val="clear" w:pos="709"/>
                <w:tab w:val="clear" w:pos="1559"/>
                <w:tab w:val="clear" w:pos="2268"/>
                <w:tab w:val="clear" w:pos="2977"/>
                <w:tab w:val="clear" w:pos="3686"/>
                <w:tab w:val="clear" w:pos="4394"/>
                <w:tab w:val="clear" w:pos="8789"/>
              </w:tabs>
              <w:spacing w:before="100" w:after="100"/>
              <w:rPr>
                <w:rFonts w:eastAsia="Calibri" w:cs="Arial"/>
                <w:bCs/>
              </w:rPr>
            </w:pPr>
            <w:r w:rsidRPr="00EB76DC">
              <w:rPr>
                <w:bCs/>
              </w:rPr>
              <w:t>(iB2-iBREQ-2270)</w:t>
            </w:r>
          </w:p>
        </w:tc>
        <w:tc>
          <w:tcPr>
            <w:tcW w:w="3752" w:type="pct"/>
            <w:tcMar>
              <w:top w:w="0" w:type="dxa"/>
              <w:left w:w="108" w:type="dxa"/>
              <w:bottom w:w="0" w:type="dxa"/>
              <w:right w:w="108" w:type="dxa"/>
            </w:tcMar>
          </w:tcPr>
          <w:p w14:paraId="4F7E3241" w14:textId="6C09304B" w:rsidR="00812B00" w:rsidRPr="00EB76DC" w:rsidRDefault="00812B00" w:rsidP="0079391B">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newly installed On Bus Assets and or replacement On Bus Assets on Vehicles are programmed to the configuration applicable to the Vehicle Type on which they are installed. </w:t>
            </w:r>
          </w:p>
        </w:tc>
      </w:tr>
      <w:tr w:rsidR="00812B00" w:rsidRPr="00EB76DC" w14:paraId="1EBC8E21" w14:textId="77777777" w:rsidTr="00F05C47">
        <w:trPr>
          <w:cantSplit/>
        </w:trPr>
        <w:tc>
          <w:tcPr>
            <w:tcW w:w="1248" w:type="pct"/>
            <w:tcMar>
              <w:top w:w="0" w:type="dxa"/>
              <w:left w:w="108" w:type="dxa"/>
              <w:bottom w:w="0" w:type="dxa"/>
              <w:right w:w="108" w:type="dxa"/>
            </w:tcMar>
          </w:tcPr>
          <w:p w14:paraId="50EAC9F5"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pPr>
            <w:r w:rsidRPr="00EB76DC">
              <w:t xml:space="preserve">Assets and Consumables installation on new Vehicle </w:t>
            </w:r>
            <w:proofErr w:type="gramStart"/>
            <w:r w:rsidRPr="00EB76DC">
              <w:t>builds</w:t>
            </w:r>
            <w:proofErr w:type="gramEnd"/>
          </w:p>
          <w:p w14:paraId="5A52A3A1"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t>(iB2-iBREQ-641)</w:t>
            </w:r>
          </w:p>
        </w:tc>
        <w:tc>
          <w:tcPr>
            <w:tcW w:w="3752" w:type="pct"/>
            <w:tcMar>
              <w:top w:w="0" w:type="dxa"/>
              <w:left w:w="108" w:type="dxa"/>
              <w:bottom w:w="0" w:type="dxa"/>
              <w:right w:w="108" w:type="dxa"/>
            </w:tcMar>
          </w:tcPr>
          <w:p w14:paraId="2F5C3959" w14:textId="7DDD43CB" w:rsidR="00812B00" w:rsidRPr="00EB76DC" w:rsidRDefault="00812B00">
            <w:pPr>
              <w:pStyle w:val="BodyText"/>
            </w:pPr>
            <w:r w:rsidRPr="00EB76DC">
              <w:t xml:space="preserve">The Supplier shall supply all On Bus Assets and associated Consumable(s) as set out in the Assets and Consumables per Vehicle List, to the Vehicle manufacturer as notified to the Supplier by TfL from time to time. </w:t>
            </w:r>
          </w:p>
        </w:tc>
      </w:tr>
      <w:tr w:rsidR="00812B00" w:rsidRPr="00EB76DC" w14:paraId="058770FA" w14:textId="77777777" w:rsidTr="00F05C47">
        <w:trPr>
          <w:cantSplit/>
        </w:trPr>
        <w:tc>
          <w:tcPr>
            <w:tcW w:w="1248" w:type="pct"/>
            <w:tcMar>
              <w:top w:w="0" w:type="dxa"/>
              <w:left w:w="108" w:type="dxa"/>
              <w:bottom w:w="0" w:type="dxa"/>
              <w:right w:w="108" w:type="dxa"/>
            </w:tcMar>
          </w:tcPr>
          <w:p w14:paraId="42A557F0" w14:textId="2C7EC4E6"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rPr>
                <w:bCs/>
              </w:rPr>
              <w:t>Assets and Consumables installation on existing bus builds</w:t>
            </w:r>
          </w:p>
          <w:p w14:paraId="5C2B7265"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rPr>
                <w:bCs/>
              </w:rPr>
              <w:t>(iB2-iBREQ-642)</w:t>
            </w:r>
          </w:p>
        </w:tc>
        <w:tc>
          <w:tcPr>
            <w:tcW w:w="3752" w:type="pct"/>
            <w:tcMar>
              <w:top w:w="0" w:type="dxa"/>
              <w:left w:w="108" w:type="dxa"/>
              <w:bottom w:w="0" w:type="dxa"/>
              <w:right w:w="108" w:type="dxa"/>
            </w:tcMar>
          </w:tcPr>
          <w:p w14:paraId="09D06F3A" w14:textId="6AA781CC" w:rsidR="00812B00" w:rsidRPr="00EB76DC" w:rsidRDefault="00812B00" w:rsidP="00A13D8B">
            <w:pPr>
              <w:pStyle w:val="BodyText"/>
            </w:pPr>
            <w:r w:rsidRPr="00EB76DC">
              <w:t>The Supplier shall, when installing the On-bus Solution on a Vehicle on which the On Bus Assets of the Former Supplier System have been installed, reuse On Bus Assets already installed and/ or replace with new On Bus Assets as required in accordance with Paragraph 7 of Schedule 2.2(B) (</w:t>
            </w:r>
            <w:r w:rsidRPr="00EB76DC">
              <w:rPr>
                <w:i/>
              </w:rPr>
              <w:t>Service Management</w:t>
            </w:r>
            <w:r w:rsidRPr="00EB76DC">
              <w:t>).</w:t>
            </w:r>
          </w:p>
        </w:tc>
      </w:tr>
      <w:tr w:rsidR="00812B00" w:rsidRPr="00EB76DC" w14:paraId="06C6E9A5" w14:textId="77777777" w:rsidTr="00F05C47">
        <w:trPr>
          <w:cantSplit/>
        </w:trPr>
        <w:tc>
          <w:tcPr>
            <w:tcW w:w="1248" w:type="pct"/>
            <w:tcMar>
              <w:top w:w="0" w:type="dxa"/>
              <w:left w:w="108" w:type="dxa"/>
              <w:bottom w:w="0" w:type="dxa"/>
              <w:right w:w="108" w:type="dxa"/>
            </w:tcMar>
          </w:tcPr>
          <w:p w14:paraId="3805D3C7"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rPr>
                <w:bCs/>
              </w:rPr>
              <w:t>Asset register in TfL CMDB</w:t>
            </w:r>
          </w:p>
          <w:p w14:paraId="529A5288"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rPr>
                <w:bCs/>
              </w:rPr>
              <w:t>(iB2-iBREQ-2353)</w:t>
            </w:r>
          </w:p>
        </w:tc>
        <w:tc>
          <w:tcPr>
            <w:tcW w:w="3752" w:type="pct"/>
            <w:tcMar>
              <w:top w:w="0" w:type="dxa"/>
              <w:left w:w="108" w:type="dxa"/>
              <w:bottom w:w="0" w:type="dxa"/>
              <w:right w:w="108" w:type="dxa"/>
            </w:tcMar>
          </w:tcPr>
          <w:p w14:paraId="055D1210" w14:textId="72B6839B" w:rsidR="00812B00" w:rsidRPr="00EB76DC" w:rsidRDefault="00812B00" w:rsidP="00135D31">
            <w:pPr>
              <w:pStyle w:val="BodyText"/>
              <w:rPr>
                <w:b/>
                <w:i/>
              </w:rPr>
            </w:pPr>
            <w:r w:rsidRPr="00EB76DC">
              <w:t>The Supplier shall ensure that each Configuration Item is registered in TfL’s CMDB in accordance with Paragraph 4.7(e) of Schedule 2.2(B) (</w:t>
            </w:r>
            <w:r w:rsidRPr="00EB76DC">
              <w:rPr>
                <w:i/>
              </w:rPr>
              <w:t>Service Management</w:t>
            </w:r>
            <w:r w:rsidRPr="00EB76DC">
              <w:t xml:space="preserve">). </w:t>
            </w:r>
          </w:p>
        </w:tc>
      </w:tr>
      <w:tr w:rsidR="00812B00" w:rsidRPr="00EB76DC" w14:paraId="59288E6C" w14:textId="77777777" w:rsidTr="00F05C47">
        <w:trPr>
          <w:cantSplit/>
        </w:trPr>
        <w:tc>
          <w:tcPr>
            <w:tcW w:w="1248" w:type="pct"/>
            <w:tcMar>
              <w:top w:w="0" w:type="dxa"/>
              <w:left w:w="108" w:type="dxa"/>
              <w:bottom w:w="0" w:type="dxa"/>
              <w:right w:w="108" w:type="dxa"/>
            </w:tcMar>
          </w:tcPr>
          <w:p w14:paraId="17FE2082"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rPr>
                <w:bCs/>
              </w:rPr>
              <w:t xml:space="preserve">Asset register </w:t>
            </w:r>
            <w:proofErr w:type="gramStart"/>
            <w:r w:rsidRPr="00EB76DC">
              <w:rPr>
                <w:bCs/>
              </w:rPr>
              <w:t>update</w:t>
            </w:r>
            <w:proofErr w:type="gramEnd"/>
          </w:p>
          <w:p w14:paraId="0B31CC3C" w14:textId="7777777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bCs/>
              </w:rPr>
            </w:pPr>
            <w:r w:rsidRPr="00EB76DC">
              <w:rPr>
                <w:bCs/>
              </w:rPr>
              <w:t>(iB2-iBREQ-2354)</w:t>
            </w:r>
          </w:p>
        </w:tc>
        <w:tc>
          <w:tcPr>
            <w:tcW w:w="3752" w:type="pct"/>
            <w:tcMar>
              <w:top w:w="0" w:type="dxa"/>
              <w:left w:w="108" w:type="dxa"/>
              <w:bottom w:w="0" w:type="dxa"/>
              <w:right w:w="108" w:type="dxa"/>
            </w:tcMar>
          </w:tcPr>
          <w:p w14:paraId="1074C555" w14:textId="50675489" w:rsidR="00812B00" w:rsidRPr="00EB76DC" w:rsidRDefault="00812B00">
            <w:pPr>
              <w:pStyle w:val="BodyText"/>
            </w:pPr>
            <w:r w:rsidRPr="00EB76DC">
              <w:t>The Supplier shall ensure that each record applicable to a Configuration Item is kept up to date in the Configuration Management Database in accordance with Schedule 2.2(B) (</w:t>
            </w:r>
            <w:r w:rsidRPr="00EB76DC">
              <w:rPr>
                <w:i/>
              </w:rPr>
              <w:t>Service Management</w:t>
            </w:r>
            <w:r w:rsidRPr="00EB76DC">
              <w:t>).</w:t>
            </w:r>
          </w:p>
        </w:tc>
      </w:tr>
      <w:tr w:rsidR="00812B00" w:rsidRPr="00EB76DC" w14:paraId="3A1FA67C" w14:textId="77777777" w:rsidTr="00F05C47">
        <w:trPr>
          <w:cantSplit/>
        </w:trPr>
        <w:tc>
          <w:tcPr>
            <w:tcW w:w="5000" w:type="pct"/>
            <w:gridSpan w:val="2"/>
            <w:shd w:val="clear" w:color="auto" w:fill="1C3E78"/>
            <w:tcMar>
              <w:top w:w="0" w:type="dxa"/>
              <w:left w:w="108" w:type="dxa"/>
              <w:bottom w:w="0" w:type="dxa"/>
              <w:right w:w="108" w:type="dxa"/>
            </w:tcMar>
          </w:tcPr>
          <w:p w14:paraId="21D4886C" w14:textId="77777777" w:rsidR="00812B00" w:rsidRPr="00EB76DC" w:rsidRDefault="00812B00" w:rsidP="00016F24">
            <w:pPr>
              <w:pStyle w:val="Heading4"/>
              <w:rPr>
                <w:rFonts w:eastAsia="Calibri" w:cs="Arial"/>
                <w:iCs/>
                <w:color w:val="1C3E78"/>
              </w:rPr>
            </w:pPr>
            <w:r w:rsidRPr="00EB76DC">
              <w:lastRenderedPageBreak/>
              <w:t>Vehicle Decommissioning</w:t>
            </w:r>
          </w:p>
        </w:tc>
      </w:tr>
      <w:tr w:rsidR="00812B00" w:rsidRPr="00EB76DC" w14:paraId="10B93245" w14:textId="77777777" w:rsidTr="00F05C47">
        <w:trPr>
          <w:cantSplit/>
        </w:trPr>
        <w:tc>
          <w:tcPr>
            <w:tcW w:w="1248" w:type="pct"/>
            <w:tcMar>
              <w:top w:w="0" w:type="dxa"/>
              <w:left w:w="108" w:type="dxa"/>
              <w:bottom w:w="0" w:type="dxa"/>
              <w:right w:w="108" w:type="dxa"/>
            </w:tcMar>
          </w:tcPr>
          <w:p w14:paraId="0891866C" w14:textId="77777777" w:rsidR="00812B00" w:rsidRPr="00EB76DC" w:rsidRDefault="00812B00" w:rsidP="008B1168">
            <w:pPr>
              <w:tabs>
                <w:tab w:val="clear" w:pos="709"/>
                <w:tab w:val="clear" w:pos="1559"/>
                <w:tab w:val="clear" w:pos="2268"/>
                <w:tab w:val="clear" w:pos="2977"/>
                <w:tab w:val="clear" w:pos="3686"/>
                <w:tab w:val="clear" w:pos="4394"/>
                <w:tab w:val="clear" w:pos="8789"/>
              </w:tabs>
              <w:spacing w:before="100" w:after="100"/>
              <w:rPr>
                <w:bCs/>
              </w:rPr>
            </w:pPr>
            <w:r w:rsidRPr="00EB76DC">
              <w:rPr>
                <w:bCs/>
              </w:rPr>
              <w:t>Assets on Vehicle decommissioning</w:t>
            </w:r>
          </w:p>
          <w:p w14:paraId="153F5CEB" w14:textId="228CE5AC" w:rsidR="00812B00" w:rsidRPr="00EB76DC" w:rsidRDefault="00812B00" w:rsidP="008B1168">
            <w:pPr>
              <w:tabs>
                <w:tab w:val="clear" w:pos="709"/>
                <w:tab w:val="clear" w:pos="1559"/>
                <w:tab w:val="clear" w:pos="2268"/>
                <w:tab w:val="clear" w:pos="2977"/>
                <w:tab w:val="clear" w:pos="3686"/>
                <w:tab w:val="clear" w:pos="4394"/>
                <w:tab w:val="clear" w:pos="8789"/>
              </w:tabs>
              <w:spacing w:before="100" w:after="100"/>
              <w:rPr>
                <w:bCs/>
              </w:rPr>
            </w:pPr>
            <w:r w:rsidRPr="00EB76DC">
              <w:rPr>
                <w:bCs/>
              </w:rPr>
              <w:t>(iB2-iBREQ-2533)</w:t>
            </w:r>
          </w:p>
        </w:tc>
        <w:tc>
          <w:tcPr>
            <w:tcW w:w="3752" w:type="pct"/>
            <w:tcMar>
              <w:top w:w="0" w:type="dxa"/>
              <w:left w:w="108" w:type="dxa"/>
              <w:bottom w:w="0" w:type="dxa"/>
              <w:right w:w="108" w:type="dxa"/>
            </w:tcMar>
          </w:tcPr>
          <w:p w14:paraId="3ADC52BA" w14:textId="5E7B1E05" w:rsidR="00812B00" w:rsidRPr="00EB76DC" w:rsidRDefault="00812B00" w:rsidP="008B1168">
            <w:pPr>
              <w:pStyle w:val="BodyText"/>
            </w:pPr>
            <w:r w:rsidRPr="00EB76DC">
              <w:t>The Supplier shall ensure that when a Vehicle is decommissioned, all Assets are removed from the Vehicle and returned to Spares, except for the Antenna which due to the complexities of installation and deinstallation, will remain on the Vehicle.</w:t>
            </w:r>
          </w:p>
        </w:tc>
      </w:tr>
    </w:tbl>
    <w:p w14:paraId="6065AEE6" w14:textId="1BAF7650" w:rsidR="001B31A5" w:rsidRPr="00EB76DC" w:rsidRDefault="001B31A5" w:rsidP="001B31A5">
      <w:pPr>
        <w:pStyle w:val="Heading2"/>
      </w:pPr>
      <w:r w:rsidRPr="00EB76DC">
        <w:t>Connectivity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6587"/>
      </w:tblGrid>
      <w:tr w:rsidR="00812B00" w:rsidRPr="00EB76DC" w14:paraId="20ACF12A" w14:textId="77777777" w:rsidTr="00F05C47">
        <w:trPr>
          <w:cantSplit/>
          <w:tblHeader/>
        </w:trPr>
        <w:tc>
          <w:tcPr>
            <w:tcW w:w="1248" w:type="pct"/>
            <w:shd w:val="clear" w:color="auto" w:fill="D7EEF1" w:themeFill="accent2" w:themeFillTint="33"/>
            <w:tcMar>
              <w:top w:w="0" w:type="dxa"/>
              <w:left w:w="108" w:type="dxa"/>
              <w:bottom w:w="0" w:type="dxa"/>
              <w:right w:w="108" w:type="dxa"/>
            </w:tcMar>
            <w:hideMark/>
          </w:tcPr>
          <w:p w14:paraId="37F3A238"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52" w:type="pct"/>
            <w:shd w:val="clear" w:color="auto" w:fill="D7EEF1" w:themeFill="accent2" w:themeFillTint="33"/>
            <w:tcMar>
              <w:top w:w="0" w:type="dxa"/>
              <w:left w:w="108" w:type="dxa"/>
              <w:bottom w:w="0" w:type="dxa"/>
              <w:right w:w="108" w:type="dxa"/>
            </w:tcMar>
            <w:hideMark/>
          </w:tcPr>
          <w:p w14:paraId="18A31111"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42282014" w14:textId="77777777" w:rsidTr="00F05C47">
        <w:trPr>
          <w:cantSplit/>
        </w:trPr>
        <w:tc>
          <w:tcPr>
            <w:tcW w:w="1248" w:type="pct"/>
            <w:tcMar>
              <w:top w:w="0" w:type="dxa"/>
              <w:left w:w="108" w:type="dxa"/>
              <w:bottom w:w="0" w:type="dxa"/>
              <w:right w:w="108" w:type="dxa"/>
            </w:tcMar>
          </w:tcPr>
          <w:p w14:paraId="2BB213E6"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SIM</w:t>
            </w:r>
          </w:p>
          <w:p w14:paraId="69B224D6"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(iB2-iBREQ-571)</w:t>
            </w:r>
          </w:p>
        </w:tc>
        <w:tc>
          <w:tcPr>
            <w:tcW w:w="3752" w:type="pct"/>
            <w:tcMar>
              <w:top w:w="0" w:type="dxa"/>
              <w:left w:w="108" w:type="dxa"/>
              <w:bottom w:w="0" w:type="dxa"/>
              <w:right w:w="108" w:type="dxa"/>
            </w:tcMar>
          </w:tcPr>
          <w:p w14:paraId="723C0E1D" w14:textId="541953F9"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 Bus Core installed on a Vehicle as part of the On-bus Solution has either:</w:t>
            </w:r>
          </w:p>
          <w:p w14:paraId="04F66FB7" w14:textId="722849F4" w:rsidR="00812B00" w:rsidRPr="00EB76DC" w:rsidRDefault="00812B00" w:rsidP="00DD790B">
            <w:pPr>
              <w:pStyle w:val="AlphaBrackets"/>
              <w:numPr>
                <w:ilvl w:val="0"/>
                <w:numId w:val="47"/>
              </w:numPr>
              <w:tabs>
                <w:tab w:val="clear" w:pos="709"/>
              </w:tabs>
            </w:pPr>
            <w:r w:rsidRPr="00EB76DC">
              <w:t>an embedded SIM or embedded universal integrated circuit card (</w:t>
            </w:r>
            <w:proofErr w:type="spellStart"/>
            <w:r w:rsidRPr="00EB76DC">
              <w:t>eUICC</w:t>
            </w:r>
            <w:proofErr w:type="spellEnd"/>
            <w:r w:rsidRPr="00EB76DC">
              <w:t>) capable of being remotely provisioned without User interaction for operation on any mobile network; or</w:t>
            </w:r>
          </w:p>
          <w:p w14:paraId="68E3CD34" w14:textId="4C789F5D" w:rsidR="00812B00" w:rsidRPr="00EB76DC" w:rsidRDefault="00812B00" w:rsidP="00DD790B">
            <w:pPr>
              <w:pStyle w:val="AlphaBrackets"/>
              <w:numPr>
                <w:ilvl w:val="0"/>
                <w:numId w:val="47"/>
              </w:numPr>
              <w:tabs>
                <w:tab w:val="clear" w:pos="709"/>
              </w:tabs>
            </w:pPr>
            <w:r w:rsidRPr="00EB76DC">
              <w:t xml:space="preserve">a dual SIM comprising of </w:t>
            </w:r>
            <w:proofErr w:type="gramStart"/>
            <w:r w:rsidRPr="00EB76DC">
              <w:t>both;</w:t>
            </w:r>
            <w:proofErr w:type="gramEnd"/>
          </w:p>
          <w:p w14:paraId="43EB2FC1" w14:textId="6BDA6B74" w:rsidR="00812B00" w:rsidRPr="00EB76DC" w:rsidRDefault="00812B00" w:rsidP="00DD790B">
            <w:pPr>
              <w:pStyle w:val="AlphaBrackets"/>
              <w:numPr>
                <w:ilvl w:val="0"/>
                <w:numId w:val="63"/>
              </w:numPr>
              <w:ind w:left="1134"/>
            </w:pPr>
            <w:r w:rsidRPr="00EB76DC">
              <w:t>an embedded SIM or embedded universal integrated circuit card (</w:t>
            </w:r>
            <w:proofErr w:type="spellStart"/>
            <w:r w:rsidRPr="00EB76DC">
              <w:t>eUICC</w:t>
            </w:r>
            <w:proofErr w:type="spellEnd"/>
            <w:r w:rsidRPr="00EB76DC">
              <w:t>) capable of being remotely provisioned without User interaction for operation on any mobile network, and</w:t>
            </w:r>
          </w:p>
          <w:p w14:paraId="7D2878A6" w14:textId="379B7D41" w:rsidR="00812B00" w:rsidRPr="00EB76DC" w:rsidRDefault="00812B00" w:rsidP="00DD790B">
            <w:pPr>
              <w:pStyle w:val="AlphaBrackets"/>
              <w:numPr>
                <w:ilvl w:val="0"/>
                <w:numId w:val="63"/>
              </w:numPr>
              <w:ind w:left="1134"/>
            </w:pPr>
            <w:r w:rsidRPr="00EB76DC">
              <w:t xml:space="preserve">a swappable physical SIM. </w:t>
            </w:r>
          </w:p>
        </w:tc>
      </w:tr>
      <w:tr w:rsidR="00812B00" w:rsidRPr="00EB76DC" w14:paraId="20D35606" w14:textId="77777777" w:rsidTr="00F05C47">
        <w:trPr>
          <w:cantSplit/>
        </w:trPr>
        <w:tc>
          <w:tcPr>
            <w:tcW w:w="1248" w:type="pct"/>
            <w:tcMar>
              <w:top w:w="0" w:type="dxa"/>
              <w:left w:w="108" w:type="dxa"/>
              <w:bottom w:w="0" w:type="dxa"/>
              <w:right w:w="108" w:type="dxa"/>
            </w:tcMar>
          </w:tcPr>
          <w:p w14:paraId="39290297" w14:textId="2722FBA4"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rPr>
            </w:pPr>
            <w:r w:rsidRPr="00EB76DC">
              <w:rPr>
                <w:rFonts w:cs="Arial"/>
                <w:color w:val="000000"/>
                <w:shd w:val="clear" w:color="auto" w:fill="FFFFFF"/>
              </w:rPr>
              <w:t>SIM - Remote Management</w:t>
            </w:r>
          </w:p>
          <w:p w14:paraId="468F3C70" w14:textId="337CFAD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rPr>
            </w:pPr>
            <w:r w:rsidRPr="00EB76DC">
              <w:rPr>
                <w:rFonts w:cs="Arial"/>
                <w:color w:val="000000"/>
                <w:shd w:val="clear" w:color="auto" w:fill="FFFFFF"/>
              </w:rPr>
              <w:t>(iB2-iBREQ-2483)</w:t>
            </w:r>
          </w:p>
        </w:tc>
        <w:tc>
          <w:tcPr>
            <w:tcW w:w="3752" w:type="pct"/>
            <w:tcMar>
              <w:top w:w="0" w:type="dxa"/>
              <w:left w:w="108" w:type="dxa"/>
              <w:bottom w:w="0" w:type="dxa"/>
              <w:right w:w="108" w:type="dxa"/>
            </w:tcMar>
          </w:tcPr>
          <w:p w14:paraId="000E6218" w14:textId="197F3A5E"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rPr>
            </w:pPr>
            <w:r w:rsidRPr="00EB76DC">
              <w:rPr>
                <w:rFonts w:cs="Arial"/>
                <w:color w:val="000000"/>
                <w:shd w:val="clear" w:color="auto" w:fill="FFFFFF"/>
              </w:rPr>
              <w:t xml:space="preserve">The Supplier shall ensure provision of </w:t>
            </w:r>
            <w:proofErr w:type="spellStart"/>
            <w:r w:rsidRPr="00EB76DC">
              <w:rPr>
                <w:rFonts w:cs="Arial"/>
                <w:color w:val="000000"/>
                <w:shd w:val="clear" w:color="auto" w:fill="FFFFFF"/>
              </w:rPr>
              <w:t>eSIM</w:t>
            </w:r>
            <w:proofErr w:type="spellEnd"/>
            <w:r w:rsidRPr="00EB76DC">
              <w:rPr>
                <w:rFonts w:cs="Arial"/>
                <w:color w:val="000000"/>
                <w:shd w:val="clear" w:color="auto" w:fill="FFFFFF"/>
              </w:rPr>
              <w:t xml:space="preserve"> subscription manager services for remote management of the </w:t>
            </w:r>
            <w:proofErr w:type="spellStart"/>
            <w:r w:rsidRPr="00EB76DC">
              <w:rPr>
                <w:rFonts w:cs="Arial"/>
                <w:color w:val="000000"/>
                <w:shd w:val="clear" w:color="auto" w:fill="FFFFFF"/>
              </w:rPr>
              <w:t>eUICC</w:t>
            </w:r>
            <w:proofErr w:type="spellEnd"/>
            <w:r w:rsidRPr="00EB76DC">
              <w:rPr>
                <w:rFonts w:cs="Arial"/>
                <w:color w:val="000000"/>
                <w:shd w:val="clear" w:color="auto" w:fill="FFFFFF"/>
              </w:rPr>
              <w:t xml:space="preserve"> as set out in Solution Requirement iB2-iBREQ-571, including enable/disable, profile download and profile swap.</w:t>
            </w:r>
          </w:p>
        </w:tc>
      </w:tr>
      <w:tr w:rsidR="00812B00" w:rsidRPr="00EB76DC" w14:paraId="31531B95" w14:textId="77777777" w:rsidTr="00F05C47">
        <w:trPr>
          <w:cantSplit/>
        </w:trPr>
        <w:tc>
          <w:tcPr>
            <w:tcW w:w="1248" w:type="pct"/>
            <w:tcMar>
              <w:top w:w="0" w:type="dxa"/>
              <w:left w:w="108" w:type="dxa"/>
              <w:bottom w:w="0" w:type="dxa"/>
              <w:right w:w="108" w:type="dxa"/>
            </w:tcMar>
          </w:tcPr>
          <w:p w14:paraId="32E517AA" w14:textId="45EE681B"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lang w:val="fr-FR"/>
              </w:rPr>
            </w:pPr>
            <w:r w:rsidRPr="00EB76DC">
              <w:rPr>
                <w:rFonts w:cs="Arial"/>
                <w:color w:val="000000"/>
                <w:shd w:val="clear" w:color="auto" w:fill="FFFFFF"/>
                <w:lang w:val="fr-FR"/>
              </w:rPr>
              <w:t>Communications - cellular technologies</w:t>
            </w:r>
          </w:p>
          <w:p w14:paraId="0B67C9C4" w14:textId="3AF328AC"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lang w:val="fr-FR"/>
              </w:rPr>
            </w:pPr>
            <w:r w:rsidRPr="00EB76DC">
              <w:rPr>
                <w:rFonts w:eastAsia="Calibri" w:cs="Arial"/>
                <w:iCs/>
                <w:lang w:val="fr-FR"/>
              </w:rPr>
              <w:t>(</w:t>
            </w:r>
            <w:proofErr w:type="gramStart"/>
            <w:r w:rsidRPr="00EB76DC">
              <w:rPr>
                <w:rFonts w:eastAsia="Calibri" w:cs="Arial"/>
                <w:iCs/>
                <w:lang w:val="fr-FR"/>
              </w:rPr>
              <w:t>iB</w:t>
            </w:r>
            <w:proofErr w:type="gramEnd"/>
            <w:r w:rsidRPr="00EB76DC">
              <w:rPr>
                <w:rFonts w:eastAsia="Calibri" w:cs="Arial"/>
                <w:iCs/>
                <w:lang w:val="fr-FR"/>
              </w:rPr>
              <w:t>2-iBREQ-2369)</w:t>
            </w:r>
          </w:p>
        </w:tc>
        <w:tc>
          <w:tcPr>
            <w:tcW w:w="3752" w:type="pct"/>
            <w:tcMar>
              <w:top w:w="0" w:type="dxa"/>
              <w:left w:w="108" w:type="dxa"/>
              <w:bottom w:w="0" w:type="dxa"/>
              <w:right w:w="108" w:type="dxa"/>
            </w:tcMar>
          </w:tcPr>
          <w:p w14:paraId="27B42E3C" w14:textId="7158CA97" w:rsidR="00812B00" w:rsidRPr="00EB76DC" w:rsidRDefault="00812B00" w:rsidP="00881D99">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cs="Arial"/>
                <w:color w:val="000000"/>
                <w:shd w:val="clear" w:color="auto" w:fill="FFFFFF"/>
              </w:rPr>
              <w:t>The Supplier shall ensure that the On-bus Solution is able to communicate using all UK public cellular technologies and bands and is compatible with the latest commercially available 3GPP Release.</w:t>
            </w:r>
          </w:p>
        </w:tc>
      </w:tr>
      <w:tr w:rsidR="00812B00" w:rsidRPr="00EB76DC" w14:paraId="453FC564" w14:textId="77777777" w:rsidTr="00F05C47">
        <w:trPr>
          <w:cantSplit/>
        </w:trPr>
        <w:tc>
          <w:tcPr>
            <w:tcW w:w="1248" w:type="pct"/>
            <w:tcMar>
              <w:top w:w="0" w:type="dxa"/>
              <w:left w:w="108" w:type="dxa"/>
              <w:bottom w:w="0" w:type="dxa"/>
              <w:right w:w="108" w:type="dxa"/>
            </w:tcMar>
          </w:tcPr>
          <w:p w14:paraId="00377E8D" w14:textId="041C7D53"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Communications - Standards </w:t>
            </w:r>
          </w:p>
          <w:p w14:paraId="141D24A0" w14:textId="6BFE9719"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(iB2-iBREQ-2370)</w:t>
            </w:r>
          </w:p>
        </w:tc>
        <w:tc>
          <w:tcPr>
            <w:tcW w:w="3752" w:type="pct"/>
            <w:tcMar>
              <w:top w:w="0" w:type="dxa"/>
              <w:left w:w="108" w:type="dxa"/>
              <w:bottom w:w="0" w:type="dxa"/>
              <w:right w:w="108" w:type="dxa"/>
            </w:tcMar>
          </w:tcPr>
          <w:p w14:paraId="248AAE14" w14:textId="77777777" w:rsidR="00812B00" w:rsidRPr="00EB76DC" w:rsidRDefault="00812B00" w:rsidP="006D4C59">
            <w:pPr>
              <w:pStyle w:val="AlphaBrackets"/>
              <w:numPr>
                <w:ilvl w:val="0"/>
                <w:numId w:val="0"/>
              </w:numPr>
              <w:rPr>
                <w:rFonts w:eastAsia="Calibri"/>
              </w:rPr>
            </w:pPr>
            <w:r w:rsidRPr="00EB76DC">
              <w:rPr>
                <w:rFonts w:eastAsia="Calibri"/>
              </w:rPr>
              <w:t>The Supplier shall use open global standards and specifications to support voice and data communication services and the standards and specifications developed by the following standards development organisations:</w:t>
            </w:r>
          </w:p>
          <w:p w14:paraId="41727E73" w14:textId="16B9A288" w:rsidR="00812B00" w:rsidRPr="00EB76DC" w:rsidRDefault="00812B00" w:rsidP="00DD790B">
            <w:pPr>
              <w:pStyle w:val="AlphaBrackets"/>
              <w:numPr>
                <w:ilvl w:val="0"/>
                <w:numId w:val="47"/>
              </w:numPr>
              <w:tabs>
                <w:tab w:val="clear" w:pos="709"/>
              </w:tabs>
              <w:rPr>
                <w:rFonts w:eastAsia="Calibri"/>
              </w:rPr>
            </w:pPr>
            <w:r w:rsidRPr="00EB76DC">
              <w:rPr>
                <w:rFonts w:eastAsia="Calibri"/>
              </w:rPr>
              <w:t>3rd Generation Partnership Project ("</w:t>
            </w:r>
            <w:r w:rsidRPr="00EB76DC">
              <w:rPr>
                <w:rFonts w:eastAsia="Calibri"/>
                <w:b/>
              </w:rPr>
              <w:t>3GPP</w:t>
            </w:r>
            <w:r w:rsidRPr="00EB76DC">
              <w:rPr>
                <w:rFonts w:eastAsia="Calibri"/>
              </w:rPr>
              <w:t>"</w:t>
            </w:r>
            <w:proofErr w:type="gramStart"/>
            <w:r w:rsidRPr="00EB76DC">
              <w:rPr>
                <w:rFonts w:eastAsia="Calibri"/>
              </w:rPr>
              <w:t>);</w:t>
            </w:r>
            <w:proofErr w:type="gramEnd"/>
          </w:p>
          <w:p w14:paraId="5B07615C" w14:textId="6C120526" w:rsidR="00812B00" w:rsidRPr="00EB76DC" w:rsidRDefault="00812B00" w:rsidP="00DD790B">
            <w:pPr>
              <w:pStyle w:val="AlphaBrackets"/>
              <w:numPr>
                <w:ilvl w:val="0"/>
                <w:numId w:val="13"/>
              </w:numPr>
              <w:rPr>
                <w:rFonts w:eastAsia="Calibri"/>
              </w:rPr>
            </w:pPr>
            <w:r w:rsidRPr="00EB76DC">
              <w:rPr>
                <w:rFonts w:eastAsia="Calibri"/>
              </w:rPr>
              <w:t xml:space="preserve">Groupe </w:t>
            </w:r>
            <w:proofErr w:type="spellStart"/>
            <w:r w:rsidRPr="00EB76DC">
              <w:rPr>
                <w:rFonts w:eastAsia="Calibri"/>
              </w:rPr>
              <w:t>Spécial</w:t>
            </w:r>
            <w:proofErr w:type="spellEnd"/>
            <w:r w:rsidRPr="00EB76DC">
              <w:rPr>
                <w:rFonts w:eastAsia="Calibri"/>
              </w:rPr>
              <w:t xml:space="preserve"> Mobile Association; and</w:t>
            </w:r>
          </w:p>
          <w:p w14:paraId="3D12D1A3" w14:textId="79F12C08" w:rsidR="00812B00" w:rsidRPr="00EB76DC" w:rsidRDefault="00812B00" w:rsidP="00DD790B">
            <w:pPr>
              <w:pStyle w:val="AlphaBrackets"/>
              <w:numPr>
                <w:ilvl w:val="0"/>
                <w:numId w:val="13"/>
              </w:numPr>
              <w:rPr>
                <w:rFonts w:eastAsia="Calibri"/>
              </w:rPr>
            </w:pPr>
            <w:r w:rsidRPr="00EB76DC">
              <w:rPr>
                <w:rFonts w:eastAsia="Calibri"/>
              </w:rPr>
              <w:t>International Telecommunication Union.</w:t>
            </w:r>
          </w:p>
        </w:tc>
      </w:tr>
    </w:tbl>
    <w:p w14:paraId="6B12B401" w14:textId="195D9E5A" w:rsidR="001B31A5" w:rsidRPr="00EB76DC" w:rsidRDefault="001B31A5" w:rsidP="001B31A5">
      <w:pPr>
        <w:pStyle w:val="Heading2"/>
      </w:pPr>
      <w:bookmarkStart w:id="2" w:name="_Ref124772463"/>
      <w:r w:rsidRPr="00EB76DC">
        <w:t>On-bus interfaces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6587"/>
      </w:tblGrid>
      <w:tr w:rsidR="00812B00" w:rsidRPr="00EB76DC" w14:paraId="1DB9443E" w14:textId="77777777" w:rsidTr="00314C87">
        <w:trPr>
          <w:cantSplit/>
          <w:tblHeader/>
        </w:trPr>
        <w:tc>
          <w:tcPr>
            <w:tcW w:w="1248" w:type="pct"/>
            <w:shd w:val="clear" w:color="auto" w:fill="D7EEF1" w:themeFill="accent2" w:themeFillTint="33"/>
            <w:tcMar>
              <w:top w:w="0" w:type="dxa"/>
              <w:left w:w="108" w:type="dxa"/>
              <w:bottom w:w="0" w:type="dxa"/>
              <w:right w:w="108" w:type="dxa"/>
            </w:tcMar>
            <w:hideMark/>
          </w:tcPr>
          <w:p w14:paraId="479067CC"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52" w:type="pct"/>
            <w:shd w:val="clear" w:color="auto" w:fill="D7EEF1" w:themeFill="accent2" w:themeFillTint="33"/>
            <w:tcMar>
              <w:top w:w="0" w:type="dxa"/>
              <w:left w:w="108" w:type="dxa"/>
              <w:bottom w:w="0" w:type="dxa"/>
              <w:right w:w="108" w:type="dxa"/>
            </w:tcMar>
            <w:hideMark/>
          </w:tcPr>
          <w:p w14:paraId="09EAEA6F"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3FC6FC48" w14:textId="77777777" w:rsidTr="00314C87">
        <w:trPr>
          <w:cantSplit/>
        </w:trPr>
        <w:tc>
          <w:tcPr>
            <w:tcW w:w="1248" w:type="pct"/>
            <w:tcMar>
              <w:top w:w="0" w:type="dxa"/>
              <w:left w:w="108" w:type="dxa"/>
              <w:bottom w:w="0" w:type="dxa"/>
              <w:right w:w="108" w:type="dxa"/>
            </w:tcMar>
            <w:hideMark/>
          </w:tcPr>
          <w:p w14:paraId="4CB4CB1E" w14:textId="661CA28E"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On-bus interoperability </w:t>
            </w:r>
          </w:p>
          <w:p w14:paraId="4EE10CA6"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(iB2-iBREQ-575)</w:t>
            </w:r>
          </w:p>
        </w:tc>
        <w:tc>
          <w:tcPr>
            <w:tcW w:w="3752" w:type="pct"/>
            <w:tcMar>
              <w:top w:w="0" w:type="dxa"/>
              <w:left w:w="108" w:type="dxa"/>
              <w:bottom w:w="0" w:type="dxa"/>
              <w:right w:w="108" w:type="dxa"/>
            </w:tcMar>
            <w:hideMark/>
          </w:tcPr>
          <w:p w14:paraId="2AAF1279" w14:textId="7C1F9A78" w:rsidR="00812B00" w:rsidRPr="00EB76DC" w:rsidRDefault="00812B00" w:rsidP="006449D1">
            <w:pPr>
              <w:pStyle w:val="BodyText"/>
              <w:rPr>
                <w:rFonts w:eastAsia="Calibri" w:cs="Arial"/>
                <w:iCs/>
              </w:rPr>
            </w:pPr>
            <w:r w:rsidRPr="00EB76DC">
              <w:t xml:space="preserve">The Supplier shall ensure that the On-bus Solution, including each component thereof, complies with the </w:t>
            </w:r>
            <w:proofErr w:type="spellStart"/>
            <w:r w:rsidRPr="00EB76DC">
              <w:t>ITxPT</w:t>
            </w:r>
            <w:proofErr w:type="spellEnd"/>
            <w:r w:rsidRPr="00EB76DC">
              <w:t xml:space="preserve"> Standards set out in Schedule 2.3 (</w:t>
            </w:r>
            <w:r w:rsidRPr="00EB76DC">
              <w:rPr>
                <w:i/>
                <w:iCs/>
              </w:rPr>
              <w:t>Standards</w:t>
            </w:r>
            <w:r w:rsidRPr="00EB76DC">
              <w:t>).</w:t>
            </w:r>
          </w:p>
        </w:tc>
      </w:tr>
      <w:tr w:rsidR="00812B00" w:rsidRPr="00EB76DC" w14:paraId="6D5349A6" w14:textId="77777777" w:rsidTr="00314C87">
        <w:trPr>
          <w:cantSplit/>
        </w:trPr>
        <w:tc>
          <w:tcPr>
            <w:tcW w:w="1248" w:type="pct"/>
            <w:tcMar>
              <w:top w:w="0" w:type="dxa"/>
              <w:left w:w="108" w:type="dxa"/>
              <w:bottom w:w="0" w:type="dxa"/>
              <w:right w:w="108" w:type="dxa"/>
            </w:tcMar>
          </w:tcPr>
          <w:p w14:paraId="4FC93863" w14:textId="73951E1D"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On-bus and Back Office Solution interoperability </w:t>
            </w:r>
          </w:p>
          <w:p w14:paraId="75850CD2"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(iB2-iBREQ-576)</w:t>
            </w:r>
          </w:p>
        </w:tc>
        <w:tc>
          <w:tcPr>
            <w:tcW w:w="3752" w:type="pct"/>
            <w:tcMar>
              <w:top w:w="0" w:type="dxa"/>
              <w:left w:w="108" w:type="dxa"/>
              <w:bottom w:w="0" w:type="dxa"/>
              <w:right w:w="108" w:type="dxa"/>
            </w:tcMar>
          </w:tcPr>
          <w:p w14:paraId="0C49D2D9" w14:textId="7660FB1D" w:rsidR="00812B00" w:rsidRPr="00EB76DC" w:rsidRDefault="00812B00" w:rsidP="00881D99">
            <w:pPr>
              <w:pStyle w:val="BodyText"/>
            </w:pPr>
            <w:r w:rsidRPr="00EB76DC">
              <w:t>The Supplier shall ensure that the On-bus Solution is designed and implemented in a way that ensures interoperability between the On-bus Solution and:</w:t>
            </w:r>
          </w:p>
          <w:p w14:paraId="072A7A5F" w14:textId="77777777" w:rsidR="00812B00" w:rsidRPr="00EB76DC" w:rsidRDefault="00812B00" w:rsidP="00DD790B">
            <w:pPr>
              <w:pStyle w:val="AlphaBrackets"/>
              <w:numPr>
                <w:ilvl w:val="0"/>
                <w:numId w:val="14"/>
              </w:numPr>
              <w:tabs>
                <w:tab w:val="clear" w:pos="709"/>
              </w:tabs>
              <w:rPr>
                <w:rFonts w:eastAsia="Calibri"/>
              </w:rPr>
            </w:pPr>
            <w:r w:rsidRPr="00EB76DC">
              <w:t>the Ba</w:t>
            </w:r>
            <w:r w:rsidRPr="00EB76DC">
              <w:rPr>
                <w:rFonts w:eastAsia="Calibri"/>
              </w:rPr>
              <w:t>ck Office Solution; and</w:t>
            </w:r>
          </w:p>
          <w:p w14:paraId="03A53015" w14:textId="40BFA5B2" w:rsidR="00812B00" w:rsidRPr="00EB76DC" w:rsidRDefault="00812B00">
            <w:pPr>
              <w:pStyle w:val="AlphaBrackets"/>
              <w:rPr>
                <w:rFonts w:eastAsia="Calibri"/>
              </w:rPr>
            </w:pPr>
            <w:r w:rsidRPr="00EB76DC">
              <w:rPr>
                <w:rFonts w:eastAsia="Calibri"/>
              </w:rPr>
              <w:t>the Digital M</w:t>
            </w:r>
            <w:r w:rsidRPr="00EB76DC">
              <w:t>obile Radio.</w:t>
            </w:r>
          </w:p>
        </w:tc>
      </w:tr>
      <w:tr w:rsidR="00812B00" w:rsidRPr="00EB76DC" w14:paraId="15516FE9" w14:textId="77777777" w:rsidTr="00314C87">
        <w:trPr>
          <w:cantSplit/>
        </w:trPr>
        <w:tc>
          <w:tcPr>
            <w:tcW w:w="1248" w:type="pct"/>
            <w:tcMar>
              <w:top w:w="0" w:type="dxa"/>
              <w:left w:w="108" w:type="dxa"/>
              <w:bottom w:w="0" w:type="dxa"/>
              <w:right w:w="108" w:type="dxa"/>
            </w:tcMar>
          </w:tcPr>
          <w:p w14:paraId="2F3D4D3B" w14:textId="3C19F1E9"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Interface with the cellular network </w:t>
            </w:r>
          </w:p>
          <w:p w14:paraId="5DC8A7E0"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(iB2-iBREQ-605)</w:t>
            </w:r>
          </w:p>
        </w:tc>
        <w:tc>
          <w:tcPr>
            <w:tcW w:w="3752" w:type="pct"/>
            <w:tcMar>
              <w:top w:w="0" w:type="dxa"/>
              <w:left w:w="108" w:type="dxa"/>
              <w:bottom w:w="0" w:type="dxa"/>
              <w:right w:w="108" w:type="dxa"/>
            </w:tcMar>
          </w:tcPr>
          <w:p w14:paraId="3D84AF56" w14:textId="5EE3B8EF" w:rsidR="00812B00" w:rsidRPr="00EB76DC" w:rsidRDefault="00812B00" w:rsidP="00135D31">
            <w:pPr>
              <w:pStyle w:val="BodyText"/>
              <w:rPr>
                <w:rFonts w:eastAsia="Calibri" w:cs="Arial"/>
                <w:b/>
                <w:i/>
                <w:iCs/>
              </w:rPr>
            </w:pPr>
            <w:r w:rsidRPr="00EB76DC">
              <w:t xml:space="preserve">The Supplier shall ensure that the On-bus Solution utilises TfL’s cellular connectivity agreement/tariff for any mobile data transactions to and from the On-bus Solution. The Supplier must provide cellular connectivity requirements and any relevant designs as part of the </w:t>
            </w:r>
            <w:proofErr w:type="gramStart"/>
            <w:r w:rsidRPr="00EB76DC">
              <w:t>High Level</w:t>
            </w:r>
            <w:proofErr w:type="gramEnd"/>
            <w:r w:rsidRPr="00EB76DC">
              <w:t xml:space="preserve"> Vehicle Design and Low Level Vehicle Design, for TfL to procure and provide.</w:t>
            </w:r>
          </w:p>
        </w:tc>
      </w:tr>
      <w:tr w:rsidR="00812B00" w:rsidRPr="00EB76DC" w14:paraId="15DD0DBB" w14:textId="77777777" w:rsidTr="00314C87">
        <w:trPr>
          <w:cantSplit/>
        </w:trPr>
        <w:tc>
          <w:tcPr>
            <w:tcW w:w="1248" w:type="pct"/>
            <w:tcMar>
              <w:top w:w="0" w:type="dxa"/>
              <w:left w:w="108" w:type="dxa"/>
              <w:bottom w:w="0" w:type="dxa"/>
              <w:right w:w="108" w:type="dxa"/>
            </w:tcMar>
          </w:tcPr>
          <w:p w14:paraId="703F0CB1" w14:textId="7F2EB589"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Voice communication fallback - cellular </w:t>
            </w:r>
          </w:p>
          <w:p w14:paraId="3DD6D458" w14:textId="3911C21E"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(iB2-iBREQ-608)</w:t>
            </w:r>
          </w:p>
        </w:tc>
        <w:tc>
          <w:tcPr>
            <w:tcW w:w="3752" w:type="pct"/>
            <w:tcMar>
              <w:top w:w="0" w:type="dxa"/>
              <w:left w:w="108" w:type="dxa"/>
              <w:bottom w:w="0" w:type="dxa"/>
              <w:right w:w="108" w:type="dxa"/>
            </w:tcMar>
          </w:tcPr>
          <w:p w14:paraId="759CF920" w14:textId="472B1CCA" w:rsidR="00812B00" w:rsidRPr="00EB76DC" w:rsidRDefault="00812B0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if the Digital Mobile Radio or Digital Mobile Radio Unit is unavailable in accordance with Solution Requirement iB2-iBREQ-2019, the On-bus Solution utilises TfL’s cellular network to facilitate voice communication.</w:t>
            </w:r>
          </w:p>
        </w:tc>
      </w:tr>
      <w:tr w:rsidR="00812B00" w:rsidRPr="00EB76DC" w14:paraId="297B4780" w14:textId="77777777" w:rsidTr="00314C87">
        <w:trPr>
          <w:cantSplit/>
        </w:trPr>
        <w:tc>
          <w:tcPr>
            <w:tcW w:w="1248" w:type="pct"/>
            <w:tcMar>
              <w:top w:w="0" w:type="dxa"/>
              <w:left w:w="108" w:type="dxa"/>
              <w:bottom w:w="0" w:type="dxa"/>
              <w:right w:w="108" w:type="dxa"/>
            </w:tcMar>
          </w:tcPr>
          <w:p w14:paraId="5C64806B" w14:textId="5D2B4DEF"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Cellular </w:t>
            </w:r>
            <w:proofErr w:type="gramStart"/>
            <w:r w:rsidRPr="00EB76DC">
              <w:t>network</w:t>
            </w:r>
            <w:proofErr w:type="gramEnd"/>
            <w:r w:rsidRPr="00EB76DC">
              <w:t xml:space="preserve"> attach time </w:t>
            </w:r>
          </w:p>
          <w:p w14:paraId="169F7FA3"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(iB2-iBREQ-2130)</w:t>
            </w:r>
          </w:p>
        </w:tc>
        <w:tc>
          <w:tcPr>
            <w:tcW w:w="3752" w:type="pct"/>
            <w:tcMar>
              <w:top w:w="0" w:type="dxa"/>
              <w:left w:w="108" w:type="dxa"/>
              <w:bottom w:w="0" w:type="dxa"/>
              <w:right w:w="108" w:type="dxa"/>
            </w:tcMar>
          </w:tcPr>
          <w:p w14:paraId="7FF03FDE"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establishes, where cellular network coverage is available, a cellular network connection not more than fifteen (15) seconds after the On-bus Solution becomes active.</w:t>
            </w:r>
          </w:p>
        </w:tc>
      </w:tr>
      <w:tr w:rsidR="00812B00" w:rsidRPr="00EB76DC" w14:paraId="719693A4" w14:textId="77777777" w:rsidTr="00314C87">
        <w:trPr>
          <w:cantSplit/>
        </w:trPr>
        <w:tc>
          <w:tcPr>
            <w:tcW w:w="1248" w:type="pct"/>
            <w:tcMar>
              <w:top w:w="0" w:type="dxa"/>
              <w:left w:w="108" w:type="dxa"/>
              <w:bottom w:w="0" w:type="dxa"/>
              <w:right w:w="108" w:type="dxa"/>
            </w:tcMar>
          </w:tcPr>
          <w:p w14:paraId="7972BB95" w14:textId="6159C155"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Interface with Third-Party devices </w:t>
            </w:r>
          </w:p>
          <w:p w14:paraId="41934B46"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(iB2-iBREQ-612)</w:t>
            </w:r>
          </w:p>
        </w:tc>
        <w:tc>
          <w:tcPr>
            <w:tcW w:w="3752" w:type="pct"/>
            <w:tcMar>
              <w:top w:w="0" w:type="dxa"/>
              <w:left w:w="108" w:type="dxa"/>
              <w:bottom w:w="0" w:type="dxa"/>
              <w:right w:w="108" w:type="dxa"/>
            </w:tcMar>
          </w:tcPr>
          <w:p w14:paraId="4ABB97EB" w14:textId="5E6137BF" w:rsidR="00812B00" w:rsidRPr="00EB76DC" w:rsidRDefault="00812B0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can interface with or connect to (as applicable) any TfL, Other iBus2 Supplier, Other Supplier or Third Party </w:t>
            </w:r>
            <w:proofErr w:type="spellStart"/>
            <w:r w:rsidRPr="00EB76DC">
              <w:t>ITxPT</w:t>
            </w:r>
            <w:proofErr w:type="spellEnd"/>
            <w:r w:rsidRPr="00EB76DC">
              <w:t xml:space="preserve"> Assets already installed on a Vehicle, including any such devices procured by TfL during the Term. </w:t>
            </w:r>
          </w:p>
        </w:tc>
      </w:tr>
      <w:tr w:rsidR="00812B00" w:rsidRPr="00EB76DC" w14:paraId="082448C9" w14:textId="77777777" w:rsidTr="00314C87">
        <w:trPr>
          <w:cantSplit/>
        </w:trPr>
        <w:tc>
          <w:tcPr>
            <w:tcW w:w="1248" w:type="pct"/>
            <w:tcMar>
              <w:top w:w="0" w:type="dxa"/>
              <w:left w:w="108" w:type="dxa"/>
              <w:bottom w:w="0" w:type="dxa"/>
              <w:right w:w="108" w:type="dxa"/>
            </w:tcMar>
          </w:tcPr>
          <w:p w14:paraId="38AAF769" w14:textId="4B5ACF3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CAN bus </w:t>
            </w:r>
            <w:proofErr w:type="gramStart"/>
            <w:r w:rsidRPr="00EB76DC">
              <w:t>Interface</w:t>
            </w:r>
            <w:proofErr w:type="gramEnd"/>
            <w:r w:rsidRPr="00EB76DC">
              <w:t xml:space="preserve"> </w:t>
            </w:r>
          </w:p>
          <w:p w14:paraId="11E2424D"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(iB2-iBREQ-2090)</w:t>
            </w:r>
          </w:p>
        </w:tc>
        <w:tc>
          <w:tcPr>
            <w:tcW w:w="3752" w:type="pct"/>
            <w:tcMar>
              <w:top w:w="0" w:type="dxa"/>
              <w:left w:w="108" w:type="dxa"/>
              <w:bottom w:w="0" w:type="dxa"/>
              <w:right w:w="108" w:type="dxa"/>
            </w:tcMar>
          </w:tcPr>
          <w:p w14:paraId="30163E91" w14:textId="5E3E84FD" w:rsidR="00812B00" w:rsidRPr="00EB76DC" w:rsidRDefault="00812B00" w:rsidP="000F406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can discover, interface with, and retrieve data from the CAN. </w:t>
            </w:r>
          </w:p>
        </w:tc>
      </w:tr>
      <w:tr w:rsidR="00812B00" w:rsidRPr="00EB76DC" w14:paraId="18748DA7" w14:textId="77777777" w:rsidTr="00314C87">
        <w:trPr>
          <w:cantSplit/>
        </w:trPr>
        <w:tc>
          <w:tcPr>
            <w:tcW w:w="1248" w:type="pct"/>
            <w:tcMar>
              <w:top w:w="0" w:type="dxa"/>
              <w:left w:w="108" w:type="dxa"/>
              <w:bottom w:w="0" w:type="dxa"/>
              <w:right w:w="108" w:type="dxa"/>
            </w:tcMar>
          </w:tcPr>
          <w:p w14:paraId="7308EC1B"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CAN Data </w:t>
            </w:r>
          </w:p>
          <w:p w14:paraId="3856C4A4"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(iB2-iBREQ-2195)</w:t>
            </w:r>
          </w:p>
        </w:tc>
        <w:tc>
          <w:tcPr>
            <w:tcW w:w="3752" w:type="pct"/>
            <w:tcMar>
              <w:top w:w="0" w:type="dxa"/>
              <w:left w:w="108" w:type="dxa"/>
              <w:bottom w:w="0" w:type="dxa"/>
              <w:right w:w="108" w:type="dxa"/>
            </w:tcMar>
          </w:tcPr>
          <w:p w14:paraId="73C292BA" w14:textId="77777777" w:rsidR="00812B00" w:rsidRPr="00EB76DC" w:rsidRDefault="00812B00" w:rsidP="00A649AE">
            <w:pPr>
              <w:pStyle w:val="BodyText"/>
            </w:pPr>
            <w:r w:rsidRPr="00EB76DC">
              <w:t>The Supplier shall ensure that the On-bus Solution provides for each item of CAN data:</w:t>
            </w:r>
          </w:p>
          <w:p w14:paraId="0A83F0E5" w14:textId="77777777" w:rsidR="00812B00" w:rsidRPr="00EB76DC" w:rsidRDefault="00812B00" w:rsidP="00DD790B">
            <w:pPr>
              <w:pStyle w:val="AlphaBrackets"/>
              <w:numPr>
                <w:ilvl w:val="0"/>
                <w:numId w:val="15"/>
              </w:numPr>
              <w:tabs>
                <w:tab w:val="clear" w:pos="709"/>
              </w:tabs>
            </w:pPr>
            <w:r w:rsidRPr="00EB76DC">
              <w:t xml:space="preserve">the CAN channel </w:t>
            </w:r>
            <w:proofErr w:type="gramStart"/>
            <w:r w:rsidRPr="00EB76DC">
              <w:t>ID;</w:t>
            </w:r>
            <w:proofErr w:type="gramEnd"/>
          </w:p>
          <w:p w14:paraId="02BD3678" w14:textId="77777777" w:rsidR="00812B00" w:rsidRPr="00EB76DC" w:rsidRDefault="00812B00" w:rsidP="000D5DAA">
            <w:pPr>
              <w:pStyle w:val="AlphaBrackets"/>
            </w:pPr>
            <w:r w:rsidRPr="00EB76DC">
              <w:t xml:space="preserve">the CAN channel </w:t>
            </w:r>
            <w:proofErr w:type="gramStart"/>
            <w:r w:rsidRPr="00EB76DC">
              <w:t>name;</w:t>
            </w:r>
            <w:proofErr w:type="gramEnd"/>
          </w:p>
          <w:p w14:paraId="2FDF52B1" w14:textId="25101371" w:rsidR="00812B00" w:rsidRPr="00EB76DC" w:rsidRDefault="00812B00" w:rsidP="000D5DAA">
            <w:pPr>
              <w:pStyle w:val="AlphaBrackets"/>
            </w:pPr>
            <w:r w:rsidRPr="00EB76DC">
              <w:t>the Parameter Group Number (PGN</w:t>
            </w:r>
            <w:proofErr w:type="gramStart"/>
            <w:r w:rsidRPr="00EB76DC">
              <w:t>);</w:t>
            </w:r>
            <w:proofErr w:type="gramEnd"/>
          </w:p>
          <w:p w14:paraId="25741384" w14:textId="42329A7F" w:rsidR="00812B00" w:rsidRPr="00EB76DC" w:rsidRDefault="00812B00" w:rsidP="000D5DAA">
            <w:pPr>
              <w:pStyle w:val="AlphaBrackets"/>
            </w:pPr>
            <w:r w:rsidRPr="00EB76DC">
              <w:t>the Suspect Parameter Number (SPN); and</w:t>
            </w:r>
          </w:p>
          <w:p w14:paraId="711D76CF" w14:textId="77777777" w:rsidR="00812B00" w:rsidRPr="00EB76DC" w:rsidRDefault="00812B00" w:rsidP="000D5DAA">
            <w:pPr>
              <w:pStyle w:val="AlphaBrackets"/>
              <w:rPr>
                <w:rFonts w:eastAsia="Calibri" w:cs="Arial"/>
                <w:iCs/>
              </w:rPr>
            </w:pPr>
            <w:r w:rsidRPr="00EB76DC">
              <w:t>data values.</w:t>
            </w:r>
          </w:p>
        </w:tc>
      </w:tr>
      <w:tr w:rsidR="00812B00" w:rsidRPr="00EB76DC" w14:paraId="1403C16D" w14:textId="77777777" w:rsidTr="00314C87">
        <w:trPr>
          <w:cantSplit/>
        </w:trPr>
        <w:tc>
          <w:tcPr>
            <w:tcW w:w="1248" w:type="pct"/>
            <w:tcMar>
              <w:top w:w="0" w:type="dxa"/>
              <w:left w:w="108" w:type="dxa"/>
              <w:bottom w:w="0" w:type="dxa"/>
              <w:right w:w="108" w:type="dxa"/>
            </w:tcMar>
          </w:tcPr>
          <w:p w14:paraId="4A6B0EA4"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Update to CAN data </w:t>
            </w:r>
            <w:proofErr w:type="gramStart"/>
            <w:r w:rsidRPr="00EB76DC">
              <w:t>channels</w:t>
            </w:r>
            <w:proofErr w:type="gramEnd"/>
            <w:r w:rsidRPr="00EB76DC">
              <w:t xml:space="preserve"> </w:t>
            </w:r>
          </w:p>
          <w:p w14:paraId="081D94A8" w14:textId="77777777" w:rsidR="00812B00" w:rsidRPr="00EB76DC" w:rsidRDefault="00812B00" w:rsidP="00DF7852">
            <w:pPr>
              <w:tabs>
                <w:tab w:val="clear" w:pos="709"/>
                <w:tab w:val="clear" w:pos="1559"/>
                <w:tab w:val="clear" w:pos="2268"/>
                <w:tab w:val="clear" w:pos="2977"/>
                <w:tab w:val="clear" w:pos="3686"/>
                <w:tab w:val="clear" w:pos="4394"/>
                <w:tab w:val="clear" w:pos="8789"/>
              </w:tabs>
              <w:spacing w:before="100" w:after="100"/>
            </w:pPr>
            <w:r w:rsidRPr="00EB76DC">
              <w:t>(iB2-iBREQ-2196)</w:t>
            </w:r>
          </w:p>
        </w:tc>
        <w:tc>
          <w:tcPr>
            <w:tcW w:w="3752" w:type="pct"/>
            <w:tcMar>
              <w:top w:w="0" w:type="dxa"/>
              <w:left w:w="108" w:type="dxa"/>
              <w:bottom w:w="0" w:type="dxa"/>
              <w:right w:w="108" w:type="dxa"/>
            </w:tcMar>
          </w:tcPr>
          <w:p w14:paraId="71DC93CC" w14:textId="2CFAA357" w:rsidR="00812B00" w:rsidRPr="00EB76DC" w:rsidRDefault="00812B00" w:rsidP="00A649AE">
            <w:pPr>
              <w:pStyle w:val="BodyText"/>
            </w:pPr>
            <w:r w:rsidRPr="00EB76DC">
              <w:t>The Supplier shall ensure that the On-bus Solution enables a TfL Engineering User to:</w:t>
            </w:r>
          </w:p>
          <w:p w14:paraId="361EDDBD" w14:textId="77777777" w:rsidR="00812B00" w:rsidRPr="00EB76DC" w:rsidRDefault="00812B00" w:rsidP="00DD790B">
            <w:pPr>
              <w:pStyle w:val="AlphaBrackets"/>
              <w:numPr>
                <w:ilvl w:val="0"/>
                <w:numId w:val="16"/>
              </w:numPr>
              <w:tabs>
                <w:tab w:val="clear" w:pos="709"/>
              </w:tabs>
            </w:pPr>
            <w:r w:rsidRPr="00EB76DC">
              <w:t>subscribe to new CAN data channels; or</w:t>
            </w:r>
          </w:p>
          <w:p w14:paraId="592D7366" w14:textId="77777777" w:rsidR="00812B00" w:rsidRPr="00EB76DC" w:rsidRDefault="00812B00" w:rsidP="000D5DAA">
            <w:pPr>
              <w:pStyle w:val="AlphaBrackets"/>
            </w:pPr>
            <w:r w:rsidRPr="00EB76DC">
              <w:t>unsubscribe from existing CAN data channels,</w:t>
            </w:r>
          </w:p>
          <w:p w14:paraId="3FB104CB" w14:textId="77777777" w:rsidR="00812B00" w:rsidRPr="00EB76DC" w:rsidRDefault="00812B00" w:rsidP="00A649AE">
            <w:pPr>
              <w:pStyle w:val="BodyText"/>
            </w:pPr>
            <w:proofErr w:type="gramStart"/>
            <w:r w:rsidRPr="00EB76DC">
              <w:t>so as to</w:t>
            </w:r>
            <w:proofErr w:type="gramEnd"/>
            <w:r w:rsidRPr="00EB76DC">
              <w:t xml:space="preserve"> update the CAN data transmitted to the Back Office Solution.</w:t>
            </w:r>
          </w:p>
        </w:tc>
      </w:tr>
    </w:tbl>
    <w:p w14:paraId="6DFF4AEB" w14:textId="4C771551" w:rsidR="001B31A5" w:rsidRPr="00EB76DC" w:rsidRDefault="001B31A5" w:rsidP="001B31A5">
      <w:pPr>
        <w:pStyle w:val="Heading2"/>
      </w:pPr>
      <w:r w:rsidRPr="00EB76DC">
        <w:lastRenderedPageBreak/>
        <w:t>Driver interface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6587"/>
      </w:tblGrid>
      <w:tr w:rsidR="00812B00" w:rsidRPr="00EB76DC" w14:paraId="609DBE6B" w14:textId="77777777" w:rsidTr="00F05C47">
        <w:trPr>
          <w:cantSplit/>
          <w:tblHeader/>
        </w:trPr>
        <w:tc>
          <w:tcPr>
            <w:tcW w:w="1248" w:type="pct"/>
            <w:shd w:val="clear" w:color="auto" w:fill="D7EEF1" w:themeFill="accent2" w:themeFillTint="33"/>
            <w:tcMar>
              <w:top w:w="0" w:type="dxa"/>
              <w:left w:w="108" w:type="dxa"/>
              <w:bottom w:w="0" w:type="dxa"/>
              <w:right w:w="108" w:type="dxa"/>
            </w:tcMar>
            <w:hideMark/>
          </w:tcPr>
          <w:p w14:paraId="3EB8B64F"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52" w:type="pct"/>
            <w:shd w:val="clear" w:color="auto" w:fill="D7EEF1" w:themeFill="accent2" w:themeFillTint="33"/>
            <w:tcMar>
              <w:top w:w="0" w:type="dxa"/>
              <w:left w:w="108" w:type="dxa"/>
              <w:bottom w:w="0" w:type="dxa"/>
              <w:right w:w="108" w:type="dxa"/>
            </w:tcMar>
            <w:hideMark/>
          </w:tcPr>
          <w:p w14:paraId="4F36DB6D"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1E74EEE8" w14:textId="77777777" w:rsidTr="00F05C47">
        <w:trPr>
          <w:cantSplit/>
        </w:trPr>
        <w:tc>
          <w:tcPr>
            <w:tcW w:w="1248" w:type="pct"/>
            <w:tcMar>
              <w:top w:w="0" w:type="dxa"/>
              <w:left w:w="108" w:type="dxa"/>
              <w:bottom w:w="0" w:type="dxa"/>
              <w:right w:w="108" w:type="dxa"/>
            </w:tcMar>
            <w:hideMark/>
          </w:tcPr>
          <w:p w14:paraId="65F67D92" w14:textId="75CC5C0D"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 xml:space="preserve">Screen display </w:t>
            </w:r>
          </w:p>
          <w:p w14:paraId="3C3C26CD"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(iB2-iBREQ-2107)</w:t>
            </w:r>
          </w:p>
        </w:tc>
        <w:tc>
          <w:tcPr>
            <w:tcW w:w="3752" w:type="pct"/>
            <w:tcMar>
              <w:top w:w="0" w:type="dxa"/>
              <w:left w:w="108" w:type="dxa"/>
              <w:bottom w:w="0" w:type="dxa"/>
              <w:right w:w="108" w:type="dxa"/>
            </w:tcMar>
            <w:hideMark/>
          </w:tcPr>
          <w:p w14:paraId="6DB58F6F" w14:textId="77777777" w:rsidR="00812B00" w:rsidRPr="00EB76DC" w:rsidRDefault="00812B00" w:rsidP="000F406E">
            <w:pPr>
              <w:pStyle w:val="BodyText"/>
            </w:pPr>
            <w:r w:rsidRPr="00EB76DC">
              <w:t xml:space="preserve">The Supplier shall ensure that the Driver Display Unit screen: </w:t>
            </w:r>
          </w:p>
          <w:p w14:paraId="76988927" w14:textId="77777777" w:rsidR="00812B00" w:rsidRPr="00EB76DC" w:rsidRDefault="00812B00" w:rsidP="00BC1518">
            <w:pPr>
              <w:pStyle w:val="AlphaBrackets"/>
              <w:numPr>
                <w:ilvl w:val="0"/>
                <w:numId w:val="57"/>
              </w:numPr>
              <w:tabs>
                <w:tab w:val="clear" w:pos="709"/>
              </w:tabs>
              <w:rPr>
                <w:rFonts w:eastAsia="Calibri" w:cs="Arial"/>
                <w:iCs/>
              </w:rPr>
            </w:pPr>
            <w:r w:rsidRPr="00EB76DC">
              <w:t xml:space="preserve">is large </w:t>
            </w:r>
            <w:proofErr w:type="gramStart"/>
            <w:r w:rsidRPr="00EB76DC">
              <w:t>enough;</w:t>
            </w:r>
            <w:proofErr w:type="gramEnd"/>
            <w:r w:rsidRPr="00EB76DC">
              <w:t xml:space="preserve"> </w:t>
            </w:r>
          </w:p>
          <w:p w14:paraId="6D91530A" w14:textId="77777777" w:rsidR="00812B00" w:rsidRPr="00EB76DC" w:rsidRDefault="00812B00" w:rsidP="00126043">
            <w:pPr>
              <w:pStyle w:val="AlphaBrackets"/>
              <w:rPr>
                <w:rFonts w:eastAsia="Calibri" w:cs="Arial"/>
                <w:iCs/>
              </w:rPr>
            </w:pPr>
            <w:r w:rsidRPr="00EB76DC">
              <w:t>has a sufficiently high viewing angle; and</w:t>
            </w:r>
          </w:p>
          <w:p w14:paraId="04D9B151" w14:textId="77777777" w:rsidR="00812B00" w:rsidRPr="00EB76DC" w:rsidRDefault="00812B00" w:rsidP="00126043">
            <w:pPr>
              <w:pStyle w:val="AlphaBrackets"/>
              <w:tabs>
                <w:tab w:val="num" w:pos="709"/>
              </w:tabs>
              <w:rPr>
                <w:rFonts w:eastAsia="Calibri" w:cs="Arial"/>
                <w:iCs/>
              </w:rPr>
            </w:pPr>
            <w:r w:rsidRPr="00EB76DC">
              <w:t xml:space="preserve">has a sufficiently high resolution, </w:t>
            </w:r>
          </w:p>
          <w:p w14:paraId="6AA95B5D" w14:textId="4177F8C8" w:rsidR="00812B00" w:rsidRPr="00EB76DC" w:rsidRDefault="00812B00" w:rsidP="00126043">
            <w:pPr>
              <w:pStyle w:val="AlphaBrackets"/>
              <w:numPr>
                <w:ilvl w:val="0"/>
                <w:numId w:val="0"/>
              </w:numPr>
              <w:rPr>
                <w:rFonts w:eastAsia="Calibri" w:cs="Arial"/>
                <w:iCs/>
              </w:rPr>
            </w:pPr>
            <w:r w:rsidRPr="00EB76DC">
              <w:t>to enable a Driver to easily view screen content from any seated driving position.</w:t>
            </w:r>
          </w:p>
        </w:tc>
      </w:tr>
      <w:tr w:rsidR="00812B00" w:rsidRPr="00EB76DC" w14:paraId="71DA8D2B" w14:textId="77777777" w:rsidTr="00F05C47">
        <w:trPr>
          <w:cantSplit/>
        </w:trPr>
        <w:tc>
          <w:tcPr>
            <w:tcW w:w="1248" w:type="pct"/>
            <w:tcMar>
              <w:top w:w="0" w:type="dxa"/>
              <w:left w:w="108" w:type="dxa"/>
              <w:bottom w:w="0" w:type="dxa"/>
              <w:right w:w="108" w:type="dxa"/>
            </w:tcMar>
          </w:tcPr>
          <w:p w14:paraId="06FDEFDC" w14:textId="3BF44E3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Screen contents </w:t>
            </w:r>
          </w:p>
          <w:p w14:paraId="56E77987"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(iB2-iBREQ-2106)</w:t>
            </w:r>
          </w:p>
        </w:tc>
        <w:tc>
          <w:tcPr>
            <w:tcW w:w="3752" w:type="pct"/>
            <w:tcMar>
              <w:top w:w="0" w:type="dxa"/>
              <w:left w:w="108" w:type="dxa"/>
              <w:bottom w:w="0" w:type="dxa"/>
              <w:right w:w="108" w:type="dxa"/>
            </w:tcMar>
          </w:tcPr>
          <w:p w14:paraId="092E0923" w14:textId="6D46D065" w:rsidR="00812B00" w:rsidRPr="00EB76DC" w:rsidRDefault="00812B00" w:rsidP="00144CD8">
            <w:pPr>
              <w:pStyle w:val="BodyText"/>
            </w:pPr>
            <w:r w:rsidRPr="00EB76DC">
              <w:t>The Supplier shall ensure that the On-bus Solution enables a Driver to read the following elements on the Driver Display Unit from any seated driving position:</w:t>
            </w:r>
          </w:p>
          <w:p w14:paraId="46213611" w14:textId="5F78307E" w:rsidR="00812B00" w:rsidRPr="00EB76DC" w:rsidRDefault="00812B00" w:rsidP="00BC1518">
            <w:pPr>
              <w:pStyle w:val="AlphaBrackets"/>
              <w:numPr>
                <w:ilvl w:val="0"/>
                <w:numId w:val="17"/>
              </w:numPr>
              <w:tabs>
                <w:tab w:val="clear" w:pos="709"/>
              </w:tabs>
            </w:pPr>
            <w:r w:rsidRPr="00EB76DC">
              <w:t xml:space="preserve">reference text, for example, the Big Red </w:t>
            </w:r>
            <w:proofErr w:type="gramStart"/>
            <w:r w:rsidRPr="00EB76DC">
              <w:t>Book;</w:t>
            </w:r>
            <w:proofErr w:type="gramEnd"/>
          </w:p>
          <w:p w14:paraId="0324066B" w14:textId="77777777" w:rsidR="00812B00" w:rsidRPr="00EB76DC" w:rsidRDefault="00812B00" w:rsidP="00144CD8">
            <w:pPr>
              <w:pStyle w:val="AlphaBrackets"/>
            </w:pPr>
            <w:r w:rsidRPr="00EB76DC">
              <w:t>controls; and</w:t>
            </w:r>
          </w:p>
          <w:p w14:paraId="1816DAFD" w14:textId="77777777" w:rsidR="00812B00" w:rsidRPr="00EB76DC" w:rsidRDefault="00812B00" w:rsidP="00144CD8">
            <w:pPr>
              <w:pStyle w:val="AlphaBrackets"/>
              <w:rPr>
                <w:rFonts w:eastAsia="Calibri" w:cs="Arial"/>
                <w:iCs/>
              </w:rPr>
            </w:pPr>
            <w:r w:rsidRPr="00EB76DC">
              <w:t>live navigation content.</w:t>
            </w:r>
          </w:p>
        </w:tc>
      </w:tr>
      <w:tr w:rsidR="00812B00" w:rsidRPr="00EB76DC" w14:paraId="6099AEED" w14:textId="77777777" w:rsidTr="00F05C47">
        <w:trPr>
          <w:cantSplit/>
        </w:trPr>
        <w:tc>
          <w:tcPr>
            <w:tcW w:w="1248" w:type="pct"/>
            <w:tcMar>
              <w:top w:w="0" w:type="dxa"/>
              <w:left w:w="108" w:type="dxa"/>
              <w:bottom w:w="0" w:type="dxa"/>
              <w:right w:w="108" w:type="dxa"/>
            </w:tcMar>
          </w:tcPr>
          <w:p w14:paraId="1E0D6897" w14:textId="77777777" w:rsidR="00812B00" w:rsidRPr="00EB76DC" w:rsidRDefault="00812B00" w:rsidP="00E51891">
            <w:pPr>
              <w:tabs>
                <w:tab w:val="clear" w:pos="709"/>
                <w:tab w:val="clear" w:pos="1559"/>
                <w:tab w:val="clear" w:pos="2268"/>
                <w:tab w:val="clear" w:pos="2977"/>
                <w:tab w:val="clear" w:pos="3686"/>
                <w:tab w:val="clear" w:pos="4394"/>
                <w:tab w:val="clear" w:pos="8789"/>
              </w:tabs>
              <w:spacing w:before="100" w:after="100"/>
            </w:pPr>
            <w:r w:rsidRPr="00EB76DC">
              <w:t>Screen display - automatic brightness adjustment</w:t>
            </w:r>
          </w:p>
          <w:p w14:paraId="3A376D1F" w14:textId="0372392F" w:rsidR="00812B00" w:rsidRPr="00EB76DC" w:rsidRDefault="00812B00" w:rsidP="00E51891">
            <w:pPr>
              <w:tabs>
                <w:tab w:val="clear" w:pos="709"/>
                <w:tab w:val="clear" w:pos="1559"/>
                <w:tab w:val="clear" w:pos="2268"/>
                <w:tab w:val="clear" w:pos="2977"/>
                <w:tab w:val="clear" w:pos="3686"/>
                <w:tab w:val="clear" w:pos="4394"/>
                <w:tab w:val="clear" w:pos="8789"/>
              </w:tabs>
              <w:spacing w:before="100" w:after="100"/>
            </w:pPr>
            <w:r w:rsidRPr="00EB76DC">
              <w:t>(iB2-iBREQ-2479)</w:t>
            </w:r>
          </w:p>
        </w:tc>
        <w:tc>
          <w:tcPr>
            <w:tcW w:w="3752" w:type="pct"/>
            <w:tcMar>
              <w:top w:w="0" w:type="dxa"/>
              <w:left w:w="108" w:type="dxa"/>
              <w:bottom w:w="0" w:type="dxa"/>
              <w:right w:w="108" w:type="dxa"/>
            </w:tcMar>
          </w:tcPr>
          <w:p w14:paraId="7B620118" w14:textId="26DDD601" w:rsidR="00812B00" w:rsidRPr="00EB76DC" w:rsidRDefault="00812B00" w:rsidP="00A649AE">
            <w:pPr>
              <w:pStyle w:val="BodyText"/>
            </w:pPr>
            <w:r w:rsidRPr="00EB76DC">
              <w:t>The Supplier shall ensure that the Driver Display Unit screen automatically sets the brightness setting to a suitable level based on the current ambient light level.</w:t>
            </w:r>
          </w:p>
        </w:tc>
      </w:tr>
      <w:tr w:rsidR="00812B00" w:rsidRPr="00EB76DC" w14:paraId="631F3453" w14:textId="77777777" w:rsidTr="00F05C47">
        <w:trPr>
          <w:cantSplit/>
        </w:trPr>
        <w:tc>
          <w:tcPr>
            <w:tcW w:w="1248" w:type="pct"/>
            <w:tcMar>
              <w:top w:w="0" w:type="dxa"/>
              <w:left w:w="108" w:type="dxa"/>
              <w:bottom w:w="0" w:type="dxa"/>
              <w:right w:w="108" w:type="dxa"/>
            </w:tcMar>
          </w:tcPr>
          <w:p w14:paraId="35A141E7" w14:textId="77777777" w:rsidR="00812B00" w:rsidRPr="00EB76DC" w:rsidRDefault="00812B00" w:rsidP="00E51891">
            <w:pPr>
              <w:tabs>
                <w:tab w:val="clear" w:pos="709"/>
                <w:tab w:val="clear" w:pos="1559"/>
                <w:tab w:val="clear" w:pos="2268"/>
                <w:tab w:val="clear" w:pos="2977"/>
                <w:tab w:val="clear" w:pos="3686"/>
                <w:tab w:val="clear" w:pos="4394"/>
                <w:tab w:val="clear" w:pos="8789"/>
              </w:tabs>
              <w:spacing w:before="100" w:after="100"/>
            </w:pPr>
            <w:r w:rsidRPr="00EB76DC">
              <w:t>Screen display - manual brightness adjustment</w:t>
            </w:r>
          </w:p>
          <w:p w14:paraId="481048D1" w14:textId="066A1AFB" w:rsidR="00812B00" w:rsidRPr="00EB76DC" w:rsidRDefault="00812B00" w:rsidP="00E51891">
            <w:pPr>
              <w:tabs>
                <w:tab w:val="clear" w:pos="709"/>
                <w:tab w:val="clear" w:pos="1559"/>
                <w:tab w:val="clear" w:pos="2268"/>
                <w:tab w:val="clear" w:pos="2977"/>
                <w:tab w:val="clear" w:pos="3686"/>
                <w:tab w:val="clear" w:pos="4394"/>
                <w:tab w:val="clear" w:pos="8789"/>
              </w:tabs>
              <w:spacing w:before="100" w:after="100"/>
            </w:pPr>
            <w:r w:rsidRPr="00EB76DC">
              <w:t>(iB2-iBREQ-2480)</w:t>
            </w:r>
          </w:p>
        </w:tc>
        <w:tc>
          <w:tcPr>
            <w:tcW w:w="3752" w:type="pct"/>
            <w:tcMar>
              <w:top w:w="0" w:type="dxa"/>
              <w:left w:w="108" w:type="dxa"/>
              <w:bottom w:w="0" w:type="dxa"/>
              <w:right w:w="108" w:type="dxa"/>
            </w:tcMar>
          </w:tcPr>
          <w:p w14:paraId="33C64F45" w14:textId="576435B3" w:rsidR="00812B00" w:rsidRPr="00EB76DC" w:rsidRDefault="00812B00" w:rsidP="00A649AE">
            <w:pPr>
              <w:pStyle w:val="BodyText"/>
            </w:pPr>
            <w:r w:rsidRPr="00EB76DC">
              <w:t>The Supplier shall ensure that the On-bus Solution enables a Driver or Field Engineer to override and manually adjust the brightness level setting of the Driver Display Unit.</w:t>
            </w:r>
          </w:p>
        </w:tc>
      </w:tr>
      <w:tr w:rsidR="00812B00" w:rsidRPr="00EB76DC" w14:paraId="11504128" w14:textId="77777777" w:rsidTr="00F05C47">
        <w:trPr>
          <w:cantSplit/>
        </w:trPr>
        <w:tc>
          <w:tcPr>
            <w:tcW w:w="1248" w:type="pct"/>
            <w:tcMar>
              <w:top w:w="0" w:type="dxa"/>
              <w:left w:w="108" w:type="dxa"/>
              <w:bottom w:w="0" w:type="dxa"/>
              <w:right w:w="108" w:type="dxa"/>
            </w:tcMar>
          </w:tcPr>
          <w:p w14:paraId="68669611" w14:textId="3744D05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On-bus DDU Data refresh rate </w:t>
            </w:r>
          </w:p>
          <w:p w14:paraId="4297F64C"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(iB2-iBREQ-2176)</w:t>
            </w:r>
          </w:p>
        </w:tc>
        <w:tc>
          <w:tcPr>
            <w:tcW w:w="3752" w:type="pct"/>
            <w:tcMar>
              <w:top w:w="0" w:type="dxa"/>
              <w:left w:w="108" w:type="dxa"/>
              <w:bottom w:w="0" w:type="dxa"/>
              <w:right w:w="108" w:type="dxa"/>
            </w:tcMar>
          </w:tcPr>
          <w:p w14:paraId="5AD09F91" w14:textId="77777777" w:rsidR="00812B00" w:rsidRPr="00EB76DC" w:rsidRDefault="00812B00" w:rsidP="00A649AE">
            <w:pPr>
              <w:pStyle w:val="BodyText"/>
            </w:pPr>
            <w:r w:rsidRPr="00EB76DC">
              <w:t>The Supplier shall ensure that the data displayed on the Driver Display Unit is refreshed every thirty (30) milliseconds.</w:t>
            </w:r>
          </w:p>
        </w:tc>
      </w:tr>
      <w:tr w:rsidR="00812B00" w:rsidRPr="00EB76DC" w14:paraId="71E3919B" w14:textId="77777777" w:rsidTr="00F05C47">
        <w:trPr>
          <w:cantSplit/>
        </w:trPr>
        <w:tc>
          <w:tcPr>
            <w:tcW w:w="1248" w:type="pct"/>
            <w:tcMar>
              <w:top w:w="0" w:type="dxa"/>
              <w:left w:w="108" w:type="dxa"/>
              <w:bottom w:w="0" w:type="dxa"/>
              <w:right w:w="108" w:type="dxa"/>
            </w:tcMar>
          </w:tcPr>
          <w:p w14:paraId="4EE057FF" w14:textId="2B0B8DE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Key information display </w:t>
            </w:r>
          </w:p>
          <w:p w14:paraId="0F9CC1E2"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(iB2-iBREQ-1883)</w:t>
            </w:r>
          </w:p>
        </w:tc>
        <w:tc>
          <w:tcPr>
            <w:tcW w:w="3752" w:type="pct"/>
            <w:tcMar>
              <w:top w:w="0" w:type="dxa"/>
              <w:left w:w="108" w:type="dxa"/>
              <w:bottom w:w="0" w:type="dxa"/>
              <w:right w:w="108" w:type="dxa"/>
            </w:tcMar>
          </w:tcPr>
          <w:p w14:paraId="0BC6B254" w14:textId="3BD4113C" w:rsidR="00812B00" w:rsidRPr="00EB76DC" w:rsidRDefault="00812B00" w:rsidP="00793057">
            <w:pPr>
              <w:pStyle w:val="BodyText"/>
            </w:pPr>
            <w:r w:rsidRPr="00EB76DC">
              <w:t xml:space="preserve">The Supplier shall ensure that the On-bus Solution displays all information in accordance with the Accessibility Standards. </w:t>
            </w:r>
          </w:p>
        </w:tc>
      </w:tr>
      <w:tr w:rsidR="00812B00" w:rsidRPr="00EB76DC" w14:paraId="4ECA51D9" w14:textId="77777777" w:rsidTr="00F05C47">
        <w:trPr>
          <w:cantSplit/>
        </w:trPr>
        <w:tc>
          <w:tcPr>
            <w:tcW w:w="1248" w:type="pct"/>
            <w:tcMar>
              <w:top w:w="0" w:type="dxa"/>
              <w:left w:w="108" w:type="dxa"/>
              <w:bottom w:w="0" w:type="dxa"/>
              <w:right w:w="108" w:type="dxa"/>
            </w:tcMar>
          </w:tcPr>
          <w:p w14:paraId="4255EEA1" w14:textId="6C5B3603"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Views based on </w:t>
            </w:r>
            <w:proofErr w:type="gramStart"/>
            <w:r w:rsidRPr="00EB76DC">
              <w:t>content</w:t>
            </w:r>
            <w:proofErr w:type="gramEnd"/>
            <w:r w:rsidRPr="00EB76DC">
              <w:t xml:space="preserve"> </w:t>
            </w:r>
          </w:p>
          <w:p w14:paraId="75B0721F"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(iB2-iBREQ-1889)</w:t>
            </w:r>
          </w:p>
        </w:tc>
        <w:tc>
          <w:tcPr>
            <w:tcW w:w="3752" w:type="pct"/>
            <w:tcMar>
              <w:top w:w="0" w:type="dxa"/>
              <w:left w:w="108" w:type="dxa"/>
              <w:bottom w:w="0" w:type="dxa"/>
              <w:right w:w="108" w:type="dxa"/>
            </w:tcMar>
          </w:tcPr>
          <w:p w14:paraId="0D171516" w14:textId="014CC119" w:rsidR="00812B00" w:rsidRPr="00EB76DC" w:rsidRDefault="00812B00" w:rsidP="00C23298">
            <w:pPr>
              <w:pStyle w:val="BodyText"/>
            </w:pPr>
            <w:r w:rsidRPr="00EB76DC">
              <w:t>The Supplier shall ensure that the Driver Display Unit and the OBNSS and any other On Bus Asset on which data is displayed, displays data via views that are designed to optimise the content (being both the display configuration of the applicable On Bus Asset and the formatting of the relevant data) of the data being displayed.</w:t>
            </w:r>
          </w:p>
        </w:tc>
      </w:tr>
      <w:tr w:rsidR="00812B00" w:rsidRPr="00EB76DC" w14:paraId="48463012" w14:textId="77777777" w:rsidTr="00F05C47">
        <w:trPr>
          <w:cantSplit/>
        </w:trPr>
        <w:tc>
          <w:tcPr>
            <w:tcW w:w="1248" w:type="pct"/>
            <w:tcMar>
              <w:top w:w="0" w:type="dxa"/>
              <w:left w:w="108" w:type="dxa"/>
              <w:bottom w:w="0" w:type="dxa"/>
              <w:right w:w="108" w:type="dxa"/>
            </w:tcMar>
          </w:tcPr>
          <w:p w14:paraId="55DA025D" w14:textId="77777777"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Driving context</w:t>
            </w:r>
          </w:p>
          <w:p w14:paraId="20690BC5" w14:textId="61D58AD5"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(iB2-iBREQ-2468)</w:t>
            </w:r>
          </w:p>
        </w:tc>
        <w:tc>
          <w:tcPr>
            <w:tcW w:w="3752" w:type="pct"/>
            <w:tcMar>
              <w:top w:w="0" w:type="dxa"/>
              <w:left w:w="108" w:type="dxa"/>
              <w:bottom w:w="0" w:type="dxa"/>
              <w:right w:w="108" w:type="dxa"/>
            </w:tcMar>
          </w:tcPr>
          <w:p w14:paraId="78F539C3" w14:textId="115E3F5F" w:rsidR="00812B00" w:rsidRPr="00EB76DC" w:rsidRDefault="00812B00" w:rsidP="00C23298">
            <w:pPr>
              <w:pStyle w:val="BodyText"/>
            </w:pPr>
            <w:r w:rsidRPr="00EB76DC">
              <w:t xml:space="preserve">The Supplier shall ensure that the Driver Display Unit shows content appropriate to the Vehicle's driving mode (in motion or </w:t>
            </w:r>
            <w:proofErr w:type="gramStart"/>
            <w:r w:rsidRPr="00EB76DC">
              <w:t>stationary</w:t>
            </w:r>
            <w:proofErr w:type="gramEnd"/>
            <w:r w:rsidRPr="00EB76DC">
              <w:t>) and when in motion displays content so as to minimise distraction.</w:t>
            </w:r>
          </w:p>
        </w:tc>
      </w:tr>
      <w:tr w:rsidR="00812B00" w:rsidRPr="00EB76DC" w14:paraId="22754A8F" w14:textId="77777777" w:rsidTr="00F05C47">
        <w:trPr>
          <w:cantSplit/>
        </w:trPr>
        <w:tc>
          <w:tcPr>
            <w:tcW w:w="1248" w:type="pct"/>
            <w:tcMar>
              <w:top w:w="0" w:type="dxa"/>
              <w:left w:w="108" w:type="dxa"/>
              <w:bottom w:w="0" w:type="dxa"/>
              <w:right w:w="108" w:type="dxa"/>
            </w:tcMar>
          </w:tcPr>
          <w:p w14:paraId="395D6752" w14:textId="1FB6962F"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Driver display - configure default view when in </w:t>
            </w:r>
            <w:proofErr w:type="gramStart"/>
            <w:r w:rsidRPr="00EB76DC">
              <w:t>motion</w:t>
            </w:r>
            <w:proofErr w:type="gramEnd"/>
          </w:p>
          <w:p w14:paraId="2BA95D10" w14:textId="5A7EFA59"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(iB2-iBREQ-2475)</w:t>
            </w:r>
          </w:p>
        </w:tc>
        <w:tc>
          <w:tcPr>
            <w:tcW w:w="3752" w:type="pct"/>
            <w:tcMar>
              <w:top w:w="0" w:type="dxa"/>
              <w:left w:w="108" w:type="dxa"/>
              <w:bottom w:w="0" w:type="dxa"/>
              <w:right w:w="108" w:type="dxa"/>
            </w:tcMar>
          </w:tcPr>
          <w:p w14:paraId="39D0AD81" w14:textId="1A739ADE" w:rsidR="00812B00" w:rsidRPr="00EB76DC" w:rsidRDefault="00812B00" w:rsidP="00F46ED9">
            <w:pPr>
              <w:pStyle w:val="BodyText"/>
            </w:pPr>
            <w:r w:rsidRPr="00EB76DC">
              <w:t>The Supplier shall ensure that the Driver can configure the default view that is displayed on the Driver Display Unit whilst the Vehicle is in motion as either:</w:t>
            </w:r>
          </w:p>
          <w:p w14:paraId="159D0768" w14:textId="09856693" w:rsidR="00812B00" w:rsidRPr="00EB76DC" w:rsidRDefault="00812B00" w:rsidP="00812EDF">
            <w:pPr>
              <w:pStyle w:val="BodyText"/>
              <w:numPr>
                <w:ilvl w:val="0"/>
                <w:numId w:val="90"/>
              </w:numPr>
            </w:pPr>
            <w:r w:rsidRPr="00EB76DC">
              <w:t xml:space="preserve">the Vehicle's position, path and progress of the Expected Path on a map navigation </w:t>
            </w:r>
            <w:proofErr w:type="gramStart"/>
            <w:r w:rsidRPr="00EB76DC">
              <w:t>view;</w:t>
            </w:r>
            <w:proofErr w:type="gramEnd"/>
          </w:p>
          <w:p w14:paraId="4431D694" w14:textId="4099FF02" w:rsidR="00812B00" w:rsidRPr="00EB76DC" w:rsidRDefault="00812B00" w:rsidP="00812EDF">
            <w:pPr>
              <w:pStyle w:val="BodyText"/>
              <w:numPr>
                <w:ilvl w:val="0"/>
                <w:numId w:val="90"/>
              </w:numPr>
            </w:pPr>
            <w:r w:rsidRPr="00EB76DC">
              <w:t>the Vehicle's position, path and progress of the Expected Path on a linear representation; or</w:t>
            </w:r>
          </w:p>
          <w:p w14:paraId="1B6408F4" w14:textId="0BA96A54" w:rsidR="00812B00" w:rsidRPr="00EB76DC" w:rsidRDefault="00812B00" w:rsidP="00812EDF">
            <w:pPr>
              <w:pStyle w:val="BodyText"/>
              <w:numPr>
                <w:ilvl w:val="0"/>
                <w:numId w:val="90"/>
              </w:numPr>
            </w:pPr>
            <w:r w:rsidRPr="00EB76DC">
              <w:t>a blank screen.</w:t>
            </w:r>
          </w:p>
        </w:tc>
      </w:tr>
      <w:tr w:rsidR="00812B00" w:rsidRPr="00EB76DC" w14:paraId="48DB54B6" w14:textId="77777777" w:rsidTr="00F05C47">
        <w:trPr>
          <w:cantSplit/>
        </w:trPr>
        <w:tc>
          <w:tcPr>
            <w:tcW w:w="1248" w:type="pct"/>
            <w:tcMar>
              <w:top w:w="0" w:type="dxa"/>
              <w:left w:w="108" w:type="dxa"/>
              <w:bottom w:w="0" w:type="dxa"/>
              <w:right w:w="108" w:type="dxa"/>
            </w:tcMar>
          </w:tcPr>
          <w:p w14:paraId="42B2D3EA" w14:textId="371F7825"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Task completion </w:t>
            </w:r>
          </w:p>
          <w:p w14:paraId="617888EE"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(iB2-iBREQ-1885)</w:t>
            </w:r>
          </w:p>
        </w:tc>
        <w:tc>
          <w:tcPr>
            <w:tcW w:w="3752" w:type="pct"/>
            <w:tcMar>
              <w:top w:w="0" w:type="dxa"/>
              <w:left w:w="108" w:type="dxa"/>
              <w:bottom w:w="0" w:type="dxa"/>
              <w:right w:w="108" w:type="dxa"/>
            </w:tcMar>
          </w:tcPr>
          <w:p w14:paraId="6829F2E4" w14:textId="77777777" w:rsidR="00812B00" w:rsidRPr="00EB76DC" w:rsidRDefault="00812B00" w:rsidP="00A649AE">
            <w:pPr>
              <w:pStyle w:val="BodyText"/>
            </w:pPr>
            <w:r w:rsidRPr="00EB76DC">
              <w:t>The Supplier shall ensure that all tasks to be completed within the On-bus Solution require the minimal number of steps and User interactions to complete.</w:t>
            </w:r>
          </w:p>
        </w:tc>
      </w:tr>
      <w:tr w:rsidR="00812B00" w:rsidRPr="00EB76DC" w14:paraId="1E2FC3F5" w14:textId="77777777" w:rsidTr="00F05C47">
        <w:trPr>
          <w:cantSplit/>
        </w:trPr>
        <w:tc>
          <w:tcPr>
            <w:tcW w:w="1248" w:type="pct"/>
            <w:tcMar>
              <w:top w:w="0" w:type="dxa"/>
              <w:left w:w="108" w:type="dxa"/>
              <w:bottom w:w="0" w:type="dxa"/>
              <w:right w:w="108" w:type="dxa"/>
            </w:tcMar>
          </w:tcPr>
          <w:p w14:paraId="214D92F3" w14:textId="128F4915" w:rsidR="00812B00" w:rsidRPr="00EB76DC" w:rsidRDefault="00812B00" w:rsidP="00A649AE">
            <w:pPr>
              <w:tabs>
                <w:tab w:val="clear" w:pos="709"/>
                <w:tab w:val="clear" w:pos="1559"/>
                <w:tab w:val="clear" w:pos="2268"/>
                <w:tab w:val="clear" w:pos="2977"/>
                <w:tab w:val="clear" w:pos="3686"/>
                <w:tab w:val="clear" w:pos="4394"/>
                <w:tab w:val="clear" w:pos="8789"/>
              </w:tabs>
              <w:spacing w:before="100" w:after="100"/>
            </w:pPr>
            <w:r w:rsidRPr="00EB76DC">
              <w:t xml:space="preserve">User help and support options </w:t>
            </w:r>
          </w:p>
          <w:p w14:paraId="380B3D09"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(iB2-iBREQ-1917)</w:t>
            </w:r>
          </w:p>
        </w:tc>
        <w:tc>
          <w:tcPr>
            <w:tcW w:w="3752" w:type="pct"/>
            <w:tcMar>
              <w:top w:w="0" w:type="dxa"/>
              <w:left w:w="108" w:type="dxa"/>
              <w:bottom w:w="0" w:type="dxa"/>
              <w:right w:w="108" w:type="dxa"/>
            </w:tcMar>
          </w:tcPr>
          <w:p w14:paraId="2231440F" w14:textId="77777777" w:rsidR="00812B00" w:rsidRPr="00EB76DC" w:rsidRDefault="00812B00">
            <w:pPr>
              <w:pStyle w:val="BodyText"/>
            </w:pPr>
            <w:r w:rsidRPr="00EB76DC">
              <w:t>The Supplier shall ensure that the On-bus Solution has integrated help and support options and information throughout.</w:t>
            </w:r>
          </w:p>
        </w:tc>
      </w:tr>
      <w:tr w:rsidR="00812B00" w:rsidRPr="00EB76DC" w14:paraId="4EC18B63" w14:textId="77777777" w:rsidTr="00F05C47">
        <w:trPr>
          <w:cantSplit/>
        </w:trPr>
        <w:tc>
          <w:tcPr>
            <w:tcW w:w="1248" w:type="pct"/>
            <w:tcMar>
              <w:top w:w="0" w:type="dxa"/>
              <w:left w:w="108" w:type="dxa"/>
              <w:bottom w:w="0" w:type="dxa"/>
              <w:right w:w="108" w:type="dxa"/>
            </w:tcMar>
          </w:tcPr>
          <w:p w14:paraId="297D5710" w14:textId="1DF36B98" w:rsidR="00812B00" w:rsidRPr="00EB76DC" w:rsidRDefault="00812B00" w:rsidP="00144CD8">
            <w:pPr>
              <w:tabs>
                <w:tab w:val="clear" w:pos="709"/>
                <w:tab w:val="clear" w:pos="1559"/>
                <w:tab w:val="clear" w:pos="2268"/>
                <w:tab w:val="clear" w:pos="2977"/>
                <w:tab w:val="clear" w:pos="3686"/>
                <w:tab w:val="clear" w:pos="4394"/>
                <w:tab w:val="clear" w:pos="8789"/>
              </w:tabs>
              <w:spacing w:before="100" w:after="100"/>
            </w:pPr>
            <w:r w:rsidRPr="00EB76DC">
              <w:t xml:space="preserve">Error displays </w:t>
            </w:r>
          </w:p>
          <w:p w14:paraId="4881B81C"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(iB2-iBREQ-1919)</w:t>
            </w:r>
          </w:p>
        </w:tc>
        <w:tc>
          <w:tcPr>
            <w:tcW w:w="3752" w:type="pct"/>
            <w:tcMar>
              <w:top w:w="0" w:type="dxa"/>
              <w:left w:w="108" w:type="dxa"/>
              <w:bottom w:w="0" w:type="dxa"/>
              <w:right w:w="108" w:type="dxa"/>
            </w:tcMar>
          </w:tcPr>
          <w:p w14:paraId="3380E5F6" w14:textId="372B5BFB" w:rsidR="00812B00" w:rsidRPr="00EB76DC" w:rsidRDefault="00812B00" w:rsidP="00144CD8">
            <w:pPr>
              <w:pStyle w:val="BodyText"/>
            </w:pPr>
            <w:r w:rsidRPr="00EB76DC">
              <w:t>The Supplier shall ensure that the On-bus Solution displays errors in a manner that enables a User to understand the error and how to resolve that error (including the next steps to be taken by the User to resolve the error).</w:t>
            </w:r>
          </w:p>
        </w:tc>
      </w:tr>
      <w:tr w:rsidR="00812B00" w:rsidRPr="00EB76DC" w14:paraId="5927E9AC" w14:textId="77777777" w:rsidTr="00F05C47">
        <w:trPr>
          <w:cantSplit/>
        </w:trPr>
        <w:tc>
          <w:tcPr>
            <w:tcW w:w="1248" w:type="pct"/>
            <w:tcMar>
              <w:top w:w="0" w:type="dxa"/>
              <w:left w:w="108" w:type="dxa"/>
              <w:bottom w:w="0" w:type="dxa"/>
              <w:right w:w="108" w:type="dxa"/>
            </w:tcMar>
          </w:tcPr>
          <w:p w14:paraId="720D2D01" w14:textId="1E736C34" w:rsidR="00812B00" w:rsidRPr="00EB76DC" w:rsidRDefault="00812B00" w:rsidP="00144CD8">
            <w:pPr>
              <w:tabs>
                <w:tab w:val="clear" w:pos="709"/>
                <w:tab w:val="clear" w:pos="1559"/>
                <w:tab w:val="clear" w:pos="2268"/>
                <w:tab w:val="clear" w:pos="2977"/>
                <w:tab w:val="clear" w:pos="3686"/>
                <w:tab w:val="clear" w:pos="4394"/>
                <w:tab w:val="clear" w:pos="8789"/>
              </w:tabs>
              <w:spacing w:before="100" w:after="100"/>
            </w:pPr>
            <w:r w:rsidRPr="00EB76DC">
              <w:t xml:space="preserve">Plain English language </w:t>
            </w:r>
          </w:p>
          <w:p w14:paraId="7E84699C"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(iB2-iBREQ-1920)</w:t>
            </w:r>
          </w:p>
        </w:tc>
        <w:tc>
          <w:tcPr>
            <w:tcW w:w="3752" w:type="pct"/>
            <w:tcMar>
              <w:top w:w="0" w:type="dxa"/>
              <w:left w:w="108" w:type="dxa"/>
              <w:bottom w:w="0" w:type="dxa"/>
              <w:right w:w="108" w:type="dxa"/>
            </w:tcMar>
          </w:tcPr>
          <w:p w14:paraId="38D47564" w14:textId="3B0E86E8" w:rsidR="00812B00" w:rsidRPr="00EB76DC" w:rsidRDefault="00812B00" w:rsidP="001F0F54">
            <w:pPr>
              <w:pStyle w:val="BodyText"/>
            </w:pPr>
            <w:r w:rsidRPr="00EB76DC">
              <w:t>The Supplier shall ensure that the On-bus Solution uses plain English language throughout and complies with the Editorial Style Guide</w:t>
            </w:r>
            <w:r w:rsidRPr="00EB76DC" w:rsidDel="004169E7">
              <w:t xml:space="preserve"> </w:t>
            </w:r>
            <w:r w:rsidRPr="00EB76DC">
              <w:t>(see Schedule 2.3 (</w:t>
            </w:r>
            <w:r w:rsidRPr="00EB76DC">
              <w:rPr>
                <w:i/>
                <w:iCs/>
              </w:rPr>
              <w:t>Standards</w:t>
            </w:r>
            <w:r w:rsidRPr="00EB76DC">
              <w:t>)).</w:t>
            </w:r>
          </w:p>
        </w:tc>
      </w:tr>
    </w:tbl>
    <w:p w14:paraId="67A06E49" w14:textId="0310F821" w:rsidR="001B31A5" w:rsidRPr="00EB76DC" w:rsidRDefault="001B31A5" w:rsidP="001B31A5">
      <w:pPr>
        <w:pStyle w:val="Heading2"/>
      </w:pPr>
      <w:r w:rsidRPr="00EB76DC">
        <w:t>On-bus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6587"/>
      </w:tblGrid>
      <w:tr w:rsidR="00812B00" w:rsidRPr="00EB76DC" w14:paraId="0446CE17" w14:textId="77777777" w:rsidTr="00314C87">
        <w:trPr>
          <w:cantSplit/>
          <w:tblHeader/>
        </w:trPr>
        <w:tc>
          <w:tcPr>
            <w:tcW w:w="1248" w:type="pct"/>
            <w:shd w:val="clear" w:color="auto" w:fill="D7EEF1" w:themeFill="accent2" w:themeFillTint="33"/>
            <w:tcMar>
              <w:top w:w="0" w:type="dxa"/>
              <w:left w:w="108" w:type="dxa"/>
              <w:bottom w:w="0" w:type="dxa"/>
              <w:right w:w="108" w:type="dxa"/>
            </w:tcMar>
            <w:hideMark/>
          </w:tcPr>
          <w:p w14:paraId="52160300"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52" w:type="pct"/>
            <w:shd w:val="clear" w:color="auto" w:fill="D7EEF1" w:themeFill="accent2" w:themeFillTint="33"/>
            <w:tcMar>
              <w:top w:w="0" w:type="dxa"/>
              <w:left w:w="108" w:type="dxa"/>
              <w:bottom w:w="0" w:type="dxa"/>
              <w:right w:w="108" w:type="dxa"/>
            </w:tcMar>
            <w:hideMark/>
          </w:tcPr>
          <w:p w14:paraId="317DEA65"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6D7CC020" w14:textId="77777777" w:rsidTr="00314C87">
        <w:trPr>
          <w:cantSplit/>
        </w:trPr>
        <w:tc>
          <w:tcPr>
            <w:tcW w:w="1248" w:type="pct"/>
            <w:tcMar>
              <w:top w:w="0" w:type="dxa"/>
              <w:left w:w="108" w:type="dxa"/>
              <w:bottom w:w="0" w:type="dxa"/>
              <w:right w:w="108" w:type="dxa"/>
            </w:tcMar>
          </w:tcPr>
          <w:p w14:paraId="396BBD55" w14:textId="00D86E2A"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User input - response time </w:t>
            </w:r>
          </w:p>
          <w:p w14:paraId="754B3C0B"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(iB2-iBREQ-579)</w:t>
            </w:r>
          </w:p>
        </w:tc>
        <w:tc>
          <w:tcPr>
            <w:tcW w:w="3752" w:type="pct"/>
            <w:tcMar>
              <w:top w:w="0" w:type="dxa"/>
              <w:left w:w="108" w:type="dxa"/>
              <w:bottom w:w="0" w:type="dxa"/>
              <w:right w:w="108" w:type="dxa"/>
            </w:tcMar>
            <w:hideMark/>
          </w:tcPr>
          <w:p w14:paraId="624B6DDA" w14:textId="77777777" w:rsidR="00812B00" w:rsidRPr="00EB76DC" w:rsidRDefault="00812B00">
            <w:pPr>
              <w:pStyle w:val="BodyText"/>
              <w:rPr>
                <w:rFonts w:eastAsia="Calibri" w:cs="Arial"/>
                <w:iCs/>
              </w:rPr>
            </w:pPr>
            <w:r w:rsidRPr="00EB76DC">
              <w:rPr>
                <w:rFonts w:eastAsia="Calibri" w:cs="Arial"/>
                <w:iCs/>
              </w:rPr>
              <w:t>The Supplier shall ensure that the maximum response time for any User input to the On-bus Solution is thirty (30) milliseconds.</w:t>
            </w:r>
          </w:p>
        </w:tc>
      </w:tr>
      <w:tr w:rsidR="00812B00" w:rsidRPr="00EB76DC" w14:paraId="64EA0987" w14:textId="77777777" w:rsidTr="00314C87">
        <w:trPr>
          <w:cantSplit/>
        </w:trPr>
        <w:tc>
          <w:tcPr>
            <w:tcW w:w="1248" w:type="pct"/>
            <w:tcMar>
              <w:top w:w="0" w:type="dxa"/>
              <w:left w:w="108" w:type="dxa"/>
              <w:bottom w:w="0" w:type="dxa"/>
              <w:right w:w="108" w:type="dxa"/>
            </w:tcMar>
          </w:tcPr>
          <w:p w14:paraId="65E38CBA" w14:textId="47AB44B0"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Receipt </w:t>
            </w:r>
            <w:r w:rsidRPr="00EB76DC">
              <w:rPr>
                <w:rFonts w:eastAsia="Calibri" w:cs="Arial"/>
                <w:sz w:val="19"/>
                <w:szCs w:val="19"/>
              </w:rPr>
              <w:t>acknowledgement</w:t>
            </w:r>
            <w:r w:rsidRPr="00EB76DC">
              <w:rPr>
                <w:rFonts w:eastAsia="Calibri" w:cs="Arial"/>
              </w:rPr>
              <w:t xml:space="preserve"> </w:t>
            </w:r>
          </w:p>
          <w:p w14:paraId="659AAB23"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w:t>
            </w:r>
            <w:r w:rsidRPr="00EB76DC">
              <w:rPr>
                <w:rFonts w:eastAsia="Calibri" w:cs="Arial"/>
                <w:iCs/>
              </w:rPr>
              <w:t>iB2-iBREQ-611)</w:t>
            </w:r>
          </w:p>
        </w:tc>
        <w:tc>
          <w:tcPr>
            <w:tcW w:w="3752" w:type="pct"/>
            <w:tcMar>
              <w:top w:w="0" w:type="dxa"/>
              <w:left w:w="108" w:type="dxa"/>
              <w:bottom w:w="0" w:type="dxa"/>
              <w:right w:w="108" w:type="dxa"/>
            </w:tcMar>
          </w:tcPr>
          <w:p w14:paraId="79A4494F" w14:textId="350636FD" w:rsidR="00812B00" w:rsidRPr="00EB76DC" w:rsidRDefault="00812B00" w:rsidP="00076251">
            <w:pPr>
              <w:pStyle w:val="BodyText"/>
              <w:rPr>
                <w:rFonts w:eastAsia="Calibri" w:cs="Arial"/>
                <w:iCs/>
              </w:rPr>
            </w:pPr>
            <w:r w:rsidRPr="00EB76DC">
              <w:rPr>
                <w:rFonts w:eastAsia="Calibri" w:cs="Arial"/>
                <w:iCs/>
              </w:rPr>
              <w:t xml:space="preserve">The Supplier shall ensure that the On-bus Solution sends an acknowledgement of receipt to the Source System if requested not more than one (1) second after receiving data from the relevant Source System. </w:t>
            </w:r>
          </w:p>
        </w:tc>
      </w:tr>
      <w:tr w:rsidR="00812B00" w:rsidRPr="00EB76DC" w14:paraId="4E3023FF" w14:textId="77777777" w:rsidTr="00314C87">
        <w:trPr>
          <w:cantSplit/>
        </w:trPr>
        <w:tc>
          <w:tcPr>
            <w:tcW w:w="1248" w:type="pct"/>
            <w:tcMar>
              <w:top w:w="0" w:type="dxa"/>
              <w:left w:w="108" w:type="dxa"/>
              <w:bottom w:w="0" w:type="dxa"/>
              <w:right w:w="108" w:type="dxa"/>
            </w:tcMar>
          </w:tcPr>
          <w:p w14:paraId="017C614E" w14:textId="1076DC49"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AVL accuracy </w:t>
            </w:r>
          </w:p>
          <w:p w14:paraId="1BAD97F9"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(iB2-iBREQ-2284)</w:t>
            </w:r>
          </w:p>
        </w:tc>
        <w:tc>
          <w:tcPr>
            <w:tcW w:w="3752" w:type="pct"/>
            <w:tcMar>
              <w:top w:w="0" w:type="dxa"/>
              <w:left w:w="108" w:type="dxa"/>
              <w:bottom w:w="0" w:type="dxa"/>
              <w:right w:w="108" w:type="dxa"/>
            </w:tcMar>
          </w:tcPr>
          <w:p w14:paraId="6DABEC7E" w14:textId="5DCCAA5A" w:rsidR="00812B00" w:rsidRPr="00EB76DC" w:rsidRDefault="00812B00" w:rsidP="00E17D79">
            <w:pPr>
              <w:pStyle w:val="BodyText"/>
              <w:rPr>
                <w:rFonts w:eastAsia="Calibri" w:cs="Arial"/>
                <w:iCs/>
              </w:rPr>
            </w:pPr>
            <w:r w:rsidRPr="00EB76DC">
              <w:rPr>
                <w:rFonts w:eastAsia="Calibri" w:cs="Arial" w:hint="eastAsia"/>
                <w:iCs/>
              </w:rPr>
              <w:t xml:space="preserve">The Supplier shall ensure that the On-bus Solution can determine Vehicle location to within </w:t>
            </w:r>
            <w:r w:rsidRPr="00EB76DC">
              <w:rPr>
                <w:rFonts w:eastAsia="Calibri" w:cs="Arial"/>
                <w:iCs/>
              </w:rPr>
              <w:t xml:space="preserve">the applicable number of </w:t>
            </w:r>
            <w:r w:rsidRPr="00EB76DC">
              <w:rPr>
                <w:rFonts w:eastAsia="Calibri" w:cs="Arial" w:hint="eastAsia"/>
                <w:iCs/>
              </w:rPr>
              <w:t>metres</w:t>
            </w:r>
            <w:r w:rsidRPr="00EB76DC">
              <w:t xml:space="preserve"> </w:t>
            </w:r>
            <w:r w:rsidRPr="00EB76DC">
              <w:rPr>
                <w:rFonts w:eastAsia="Calibri" w:cs="Arial"/>
                <w:iCs/>
              </w:rPr>
              <w:t>determined in accordance with the AVL Model.</w:t>
            </w:r>
          </w:p>
        </w:tc>
      </w:tr>
      <w:tr w:rsidR="00812B00" w:rsidRPr="00EB76DC" w14:paraId="7395EE87" w14:textId="77777777" w:rsidTr="00314C87">
        <w:trPr>
          <w:cantSplit/>
        </w:trPr>
        <w:tc>
          <w:tcPr>
            <w:tcW w:w="1248" w:type="pct"/>
            <w:tcMar>
              <w:top w:w="0" w:type="dxa"/>
              <w:left w:w="108" w:type="dxa"/>
              <w:bottom w:w="0" w:type="dxa"/>
              <w:right w:w="108" w:type="dxa"/>
            </w:tcMar>
          </w:tcPr>
          <w:p w14:paraId="27E1D111"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AVL Model </w:t>
            </w:r>
          </w:p>
          <w:p w14:paraId="1D1E5471" w14:textId="7777777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(iB2-iBREQ-583)</w:t>
            </w:r>
          </w:p>
        </w:tc>
        <w:tc>
          <w:tcPr>
            <w:tcW w:w="3752" w:type="pct"/>
            <w:tcMar>
              <w:top w:w="0" w:type="dxa"/>
              <w:left w:w="108" w:type="dxa"/>
              <w:bottom w:w="0" w:type="dxa"/>
              <w:right w:w="108" w:type="dxa"/>
            </w:tcMar>
          </w:tcPr>
          <w:p w14:paraId="2F9A2FAB" w14:textId="76DAC35D" w:rsidR="00812B00" w:rsidRPr="00EB76DC" w:rsidRDefault="00812B00" w:rsidP="00E17D79">
            <w:pPr>
              <w:pStyle w:val="BodyText"/>
              <w:rPr>
                <w:rFonts w:eastAsia="Calibri" w:cs="Arial"/>
                <w:iCs/>
              </w:rPr>
            </w:pPr>
            <w:r w:rsidRPr="00EB76DC">
              <w:rPr>
                <w:rFonts w:eastAsia="Calibri" w:cs="Arial"/>
                <w:iCs/>
              </w:rPr>
              <w:t>The Supplier shall ensure that the On-bus Solution uses the model defined in the AVL Model when generating Location Data.</w:t>
            </w:r>
          </w:p>
        </w:tc>
      </w:tr>
    </w:tbl>
    <w:p w14:paraId="771691BD" w14:textId="37E1EB2F" w:rsidR="001B31A5" w:rsidRPr="00EB76DC" w:rsidRDefault="001B31A5" w:rsidP="001B31A5">
      <w:pPr>
        <w:pStyle w:val="Heading2"/>
      </w:pPr>
      <w:r w:rsidRPr="00EB76DC">
        <w:lastRenderedPageBreak/>
        <w:t>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6587"/>
      </w:tblGrid>
      <w:tr w:rsidR="00812B00" w:rsidRPr="00EB76DC" w14:paraId="6F88AFF5" w14:textId="77777777" w:rsidTr="00314C87">
        <w:trPr>
          <w:tblHeader/>
        </w:trPr>
        <w:tc>
          <w:tcPr>
            <w:tcW w:w="1248" w:type="pct"/>
            <w:shd w:val="clear" w:color="auto" w:fill="D7EEF1" w:themeFill="accent2" w:themeFillTint="33"/>
            <w:tcMar>
              <w:top w:w="0" w:type="dxa"/>
              <w:left w:w="108" w:type="dxa"/>
              <w:bottom w:w="0" w:type="dxa"/>
              <w:right w:w="108" w:type="dxa"/>
            </w:tcMar>
            <w:hideMark/>
          </w:tcPr>
          <w:p w14:paraId="2B5CF65D"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52" w:type="pct"/>
            <w:shd w:val="clear" w:color="auto" w:fill="D7EEF1" w:themeFill="accent2" w:themeFillTint="33"/>
            <w:tcMar>
              <w:top w:w="0" w:type="dxa"/>
              <w:left w:w="108" w:type="dxa"/>
              <w:bottom w:w="0" w:type="dxa"/>
              <w:right w:w="108" w:type="dxa"/>
            </w:tcMar>
            <w:hideMark/>
          </w:tcPr>
          <w:p w14:paraId="2864157E"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3085CBAB" w14:textId="77777777" w:rsidTr="00314C87">
        <w:tc>
          <w:tcPr>
            <w:tcW w:w="1248" w:type="pct"/>
            <w:tcMar>
              <w:top w:w="0" w:type="dxa"/>
              <w:left w:w="108" w:type="dxa"/>
              <w:bottom w:w="0" w:type="dxa"/>
              <w:right w:w="108" w:type="dxa"/>
            </w:tcMar>
          </w:tcPr>
          <w:p w14:paraId="1AE06651" w14:textId="45FF23B7"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 xml:space="preserve">Physical and identifying </w:t>
            </w:r>
            <w:proofErr w:type="gramStart"/>
            <w:r w:rsidRPr="00EB76DC">
              <w:t>data</w:t>
            </w:r>
            <w:proofErr w:type="gramEnd"/>
            <w:r w:rsidRPr="00EB76DC">
              <w:t xml:space="preserve"> </w:t>
            </w:r>
          </w:p>
          <w:p w14:paraId="2DC1E20E" w14:textId="77777777" w:rsidR="00812B00" w:rsidRPr="00EB76DC" w:rsidRDefault="00812B00" w:rsidP="0062182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(iB2-iBREQ-2285)</w:t>
            </w:r>
          </w:p>
        </w:tc>
        <w:tc>
          <w:tcPr>
            <w:tcW w:w="3752" w:type="pct"/>
            <w:tcMar>
              <w:top w:w="0" w:type="dxa"/>
              <w:left w:w="108" w:type="dxa"/>
              <w:bottom w:w="0" w:type="dxa"/>
              <w:right w:w="108" w:type="dxa"/>
            </w:tcMar>
          </w:tcPr>
          <w:p w14:paraId="020A0882" w14:textId="1D1D893E" w:rsidR="00812B00" w:rsidRPr="00EB76DC" w:rsidRDefault="00812B00" w:rsidP="00621824">
            <w:pPr>
              <w:pStyle w:val="BodyText"/>
            </w:pPr>
            <w:r w:rsidRPr="00EB76DC">
              <w:t>The Supplier shall ensure that the On-bus Solution enables a Field Engineer to record identifying and physical attributes of a Vehicle for use by the On-bus Solution at any time. Parameters include:</w:t>
            </w:r>
          </w:p>
          <w:p w14:paraId="55F51966" w14:textId="77777777" w:rsidR="00812B00" w:rsidRPr="00EB76DC" w:rsidRDefault="00812B00" w:rsidP="00BC1518">
            <w:pPr>
              <w:pStyle w:val="AlphaBrackets"/>
              <w:numPr>
                <w:ilvl w:val="0"/>
                <w:numId w:val="18"/>
              </w:numPr>
              <w:tabs>
                <w:tab w:val="clear" w:pos="709"/>
              </w:tabs>
            </w:pPr>
            <w:r w:rsidRPr="00EB76DC">
              <w:t xml:space="preserve">Vehicle </w:t>
            </w:r>
            <w:proofErr w:type="gramStart"/>
            <w:r w:rsidRPr="00EB76DC">
              <w:t>height;</w:t>
            </w:r>
            <w:proofErr w:type="gramEnd"/>
          </w:p>
          <w:p w14:paraId="36DC4469" w14:textId="77777777" w:rsidR="00812B00" w:rsidRPr="00EB76DC" w:rsidRDefault="00812B00" w:rsidP="00621824">
            <w:pPr>
              <w:pStyle w:val="AlphaBrackets"/>
            </w:pPr>
            <w:r w:rsidRPr="00EB76DC">
              <w:t xml:space="preserve">Vehicle </w:t>
            </w:r>
            <w:proofErr w:type="gramStart"/>
            <w:r w:rsidRPr="00EB76DC">
              <w:t>length;</w:t>
            </w:r>
            <w:proofErr w:type="gramEnd"/>
          </w:p>
          <w:p w14:paraId="3B393F45" w14:textId="77777777" w:rsidR="00812B00" w:rsidRPr="00EB76DC" w:rsidRDefault="00812B00" w:rsidP="00621824">
            <w:pPr>
              <w:pStyle w:val="AlphaBrackets"/>
            </w:pPr>
            <w:r w:rsidRPr="00EB76DC">
              <w:t xml:space="preserve">Vehicle gross unladen </w:t>
            </w:r>
            <w:proofErr w:type="gramStart"/>
            <w:r w:rsidRPr="00EB76DC">
              <w:t>weight;</w:t>
            </w:r>
            <w:proofErr w:type="gramEnd"/>
          </w:p>
          <w:p w14:paraId="1E3D0CB7" w14:textId="53F9D752" w:rsidR="00812B00" w:rsidRPr="00EB76DC" w:rsidRDefault="00812B00" w:rsidP="00621824">
            <w:pPr>
              <w:pStyle w:val="AlphaBrackets"/>
            </w:pPr>
            <w:r w:rsidRPr="00EB76DC">
              <w:t xml:space="preserve">registration </w:t>
            </w:r>
            <w:proofErr w:type="gramStart"/>
            <w:r w:rsidRPr="00EB76DC">
              <w:t>number;</w:t>
            </w:r>
            <w:proofErr w:type="gramEnd"/>
            <w:r w:rsidRPr="00EB76DC">
              <w:t xml:space="preserve"> </w:t>
            </w:r>
          </w:p>
          <w:p w14:paraId="64110F9A" w14:textId="1C2BF412" w:rsidR="00812B00" w:rsidRPr="00EB76DC" w:rsidRDefault="00812B00" w:rsidP="00621824">
            <w:pPr>
              <w:pStyle w:val="AlphaBrackets"/>
              <w:rPr>
                <w:rFonts w:eastAsia="Calibri" w:cs="Arial"/>
                <w:iCs/>
              </w:rPr>
            </w:pPr>
            <w:r w:rsidRPr="00EB76DC">
              <w:t xml:space="preserve">Bonnet </w:t>
            </w:r>
            <w:proofErr w:type="gramStart"/>
            <w:r w:rsidRPr="00EB76DC">
              <w:t>Number;</w:t>
            </w:r>
            <w:proofErr w:type="gramEnd"/>
          </w:p>
          <w:p w14:paraId="0FFFFDD3" w14:textId="77777777" w:rsidR="00812B00" w:rsidRPr="00EB76DC" w:rsidRDefault="00812B00" w:rsidP="00621824">
            <w:pPr>
              <w:pStyle w:val="AlphaBrackets"/>
              <w:rPr>
                <w:rFonts w:eastAsia="Calibri" w:cs="Arial"/>
                <w:iCs/>
              </w:rPr>
            </w:pPr>
            <w:r w:rsidRPr="00EB76DC">
              <w:rPr>
                <w:rFonts w:cs="Arial"/>
                <w:iCs/>
              </w:rPr>
              <w:t xml:space="preserve">Vehicle </w:t>
            </w:r>
            <w:proofErr w:type="gramStart"/>
            <w:r w:rsidRPr="00EB76DC">
              <w:rPr>
                <w:rFonts w:cs="Arial"/>
                <w:iCs/>
              </w:rPr>
              <w:t>width</w:t>
            </w:r>
            <w:r w:rsidRPr="00EB76DC">
              <w:t>;</w:t>
            </w:r>
            <w:proofErr w:type="gramEnd"/>
          </w:p>
          <w:p w14:paraId="1E158CB1" w14:textId="68BA444F" w:rsidR="00812B00" w:rsidRPr="00EB76DC" w:rsidRDefault="00812B00" w:rsidP="00153224">
            <w:pPr>
              <w:pStyle w:val="AlphaBrackets"/>
              <w:rPr>
                <w:rFonts w:eastAsia="Calibri" w:cs="Arial"/>
                <w:iCs/>
              </w:rPr>
            </w:pPr>
            <w:r w:rsidRPr="00EB76DC">
              <w:t xml:space="preserve">passenger capacity, expressed </w:t>
            </w:r>
            <w:proofErr w:type="gramStart"/>
            <w:r w:rsidRPr="00EB76DC">
              <w:t>as;</w:t>
            </w:r>
            <w:proofErr w:type="gramEnd"/>
          </w:p>
          <w:p w14:paraId="44D0A44F" w14:textId="5EE9E4B9" w:rsidR="00812B00" w:rsidRPr="00EB76DC" w:rsidRDefault="00812B00" w:rsidP="00F90D42">
            <w:pPr>
              <w:pStyle w:val="AlphaBrackets"/>
              <w:numPr>
                <w:ilvl w:val="0"/>
                <w:numId w:val="63"/>
              </w:numPr>
              <w:ind w:left="1134"/>
            </w:pPr>
            <w:r w:rsidRPr="00EB76DC">
              <w:t xml:space="preserve">seated </w:t>
            </w:r>
            <w:proofErr w:type="gramStart"/>
            <w:r w:rsidRPr="00EB76DC">
              <w:t>capacity;</w:t>
            </w:r>
            <w:proofErr w:type="gramEnd"/>
          </w:p>
          <w:p w14:paraId="4CA8860F" w14:textId="4CBA29B1" w:rsidR="00812B00" w:rsidRPr="00EB76DC" w:rsidRDefault="00812B00" w:rsidP="00F90D42">
            <w:pPr>
              <w:pStyle w:val="AlphaBrackets"/>
              <w:numPr>
                <w:ilvl w:val="0"/>
                <w:numId w:val="63"/>
              </w:numPr>
              <w:ind w:left="1134"/>
            </w:pPr>
            <w:r w:rsidRPr="00EB76DC">
              <w:t xml:space="preserve">wheelchair </w:t>
            </w:r>
            <w:proofErr w:type="gramStart"/>
            <w:r w:rsidRPr="00EB76DC">
              <w:t>capacity;</w:t>
            </w:r>
            <w:proofErr w:type="gramEnd"/>
          </w:p>
          <w:p w14:paraId="133C400C" w14:textId="510B519F" w:rsidR="00812B00" w:rsidRPr="00EB76DC" w:rsidRDefault="00812B00" w:rsidP="00F90D42">
            <w:pPr>
              <w:pStyle w:val="AlphaBrackets"/>
              <w:numPr>
                <w:ilvl w:val="0"/>
                <w:numId w:val="63"/>
              </w:numPr>
              <w:ind w:left="1134"/>
            </w:pPr>
            <w:r w:rsidRPr="00EB76DC">
              <w:t>standing capacity; and</w:t>
            </w:r>
          </w:p>
          <w:p w14:paraId="0971BB91" w14:textId="3DA0E344" w:rsidR="00812B00" w:rsidRPr="00EB76DC" w:rsidRDefault="00812B00" w:rsidP="00F90D42">
            <w:pPr>
              <w:pStyle w:val="AlphaBrackets"/>
              <w:numPr>
                <w:ilvl w:val="0"/>
                <w:numId w:val="63"/>
              </w:numPr>
              <w:ind w:left="1134"/>
            </w:pPr>
            <w:r w:rsidRPr="00EB76DC">
              <w:t xml:space="preserve">total </w:t>
            </w:r>
            <w:proofErr w:type="gramStart"/>
            <w:r w:rsidRPr="00EB76DC">
              <w:t>capacity;</w:t>
            </w:r>
            <w:proofErr w:type="gramEnd"/>
          </w:p>
          <w:p w14:paraId="3EBC62A4" w14:textId="77777777" w:rsidR="00812B00" w:rsidRPr="00EB76DC" w:rsidRDefault="00812B00" w:rsidP="00B63551">
            <w:pPr>
              <w:pStyle w:val="AlphaBrackets"/>
              <w:rPr>
                <w:rFonts w:eastAsia="Calibri"/>
              </w:rPr>
            </w:pPr>
            <w:r w:rsidRPr="00EB76DC">
              <w:rPr>
                <w:rFonts w:eastAsia="Calibri"/>
              </w:rPr>
              <w:t>Radio ID; and</w:t>
            </w:r>
          </w:p>
          <w:p w14:paraId="271D895F" w14:textId="16D6AE2E" w:rsidR="00812B00" w:rsidRPr="00EB76DC" w:rsidRDefault="00812B00" w:rsidP="00C209EC">
            <w:pPr>
              <w:pStyle w:val="AlphaBrackets"/>
              <w:rPr>
                <w:rFonts w:eastAsia="Calibri" w:cs="Arial"/>
                <w:iCs/>
              </w:rPr>
            </w:pPr>
            <w:r w:rsidRPr="00EB76DC">
              <w:rPr>
                <w:rFonts w:eastAsia="Calibri" w:cs="Arial"/>
                <w:iCs/>
              </w:rPr>
              <w:t xml:space="preserve">Radio Prefix. </w:t>
            </w:r>
          </w:p>
        </w:tc>
      </w:tr>
      <w:tr w:rsidR="00812B00" w:rsidRPr="00EB76DC" w14:paraId="5C14BC9C" w14:textId="77777777" w:rsidTr="00314C87">
        <w:tc>
          <w:tcPr>
            <w:tcW w:w="1248" w:type="pct"/>
            <w:tcMar>
              <w:top w:w="0" w:type="dxa"/>
              <w:left w:w="108" w:type="dxa"/>
              <w:bottom w:w="0" w:type="dxa"/>
              <w:right w:w="108" w:type="dxa"/>
            </w:tcMar>
          </w:tcPr>
          <w:p w14:paraId="17E323AF" w14:textId="5C210325" w:rsidR="00812B00" w:rsidRPr="00EB76DC" w:rsidRDefault="00812B00" w:rsidP="00CE527F">
            <w:pPr>
              <w:tabs>
                <w:tab w:val="clear" w:pos="709"/>
                <w:tab w:val="clear" w:pos="1559"/>
                <w:tab w:val="clear" w:pos="2268"/>
                <w:tab w:val="clear" w:pos="2977"/>
                <w:tab w:val="clear" w:pos="3686"/>
                <w:tab w:val="clear" w:pos="4394"/>
                <w:tab w:val="clear" w:pos="8789"/>
              </w:tabs>
              <w:spacing w:before="100" w:after="100"/>
            </w:pPr>
            <w:r w:rsidRPr="00EB76DC">
              <w:t xml:space="preserve">Adherence to system configuration values </w:t>
            </w:r>
          </w:p>
          <w:p w14:paraId="7FDCABC4" w14:textId="77777777" w:rsidR="00812B00" w:rsidRPr="00EB76DC" w:rsidRDefault="00812B00" w:rsidP="0062182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(iB2-iBREQ-1897)</w:t>
            </w:r>
          </w:p>
        </w:tc>
        <w:tc>
          <w:tcPr>
            <w:tcW w:w="3752" w:type="pct"/>
            <w:tcMar>
              <w:top w:w="0" w:type="dxa"/>
              <w:left w:w="108" w:type="dxa"/>
              <w:bottom w:w="0" w:type="dxa"/>
              <w:right w:w="108" w:type="dxa"/>
            </w:tcMar>
          </w:tcPr>
          <w:p w14:paraId="4FB66B13" w14:textId="1448811F" w:rsidR="00812B00" w:rsidRPr="00EB76DC" w:rsidRDefault="00812B00" w:rsidP="00BD552B">
            <w:pPr>
              <w:pStyle w:val="BodyText"/>
              <w:rPr>
                <w:rFonts w:eastAsia="Calibri" w:cs="Arial"/>
                <w:b/>
                <w:i/>
                <w:iCs/>
              </w:rPr>
            </w:pPr>
            <w:r w:rsidRPr="00EB76DC">
              <w:t xml:space="preserve">The Supplier shall ensure that each element of the On-bus Solution complies with the values applicable to that element of the On-bus Solution as set out in the System Configuration Lookup Table. </w:t>
            </w:r>
          </w:p>
        </w:tc>
      </w:tr>
      <w:tr w:rsidR="00812B00" w:rsidRPr="00EB76DC" w14:paraId="41697501" w14:textId="77777777" w:rsidTr="00314C87">
        <w:tc>
          <w:tcPr>
            <w:tcW w:w="1248" w:type="pct"/>
            <w:tcMar>
              <w:top w:w="0" w:type="dxa"/>
              <w:left w:w="108" w:type="dxa"/>
              <w:bottom w:w="0" w:type="dxa"/>
              <w:right w:w="108" w:type="dxa"/>
            </w:tcMar>
          </w:tcPr>
          <w:p w14:paraId="5C6B3718" w14:textId="737C9D3A" w:rsidR="00812B00" w:rsidRPr="00EB76DC" w:rsidRDefault="00812B00" w:rsidP="007E08F2">
            <w:pPr>
              <w:pStyle w:val="BodyText"/>
            </w:pPr>
            <w:r w:rsidRPr="00EB76DC">
              <w:t>Conformity to Co-ordinated Universal Time</w:t>
            </w:r>
          </w:p>
          <w:p w14:paraId="7DC0A475" w14:textId="4029D441" w:rsidR="00812B00" w:rsidRPr="00EB76DC" w:rsidRDefault="00812B00" w:rsidP="007E08F2">
            <w:pPr>
              <w:tabs>
                <w:tab w:val="clear" w:pos="709"/>
                <w:tab w:val="clear" w:pos="1559"/>
                <w:tab w:val="clear" w:pos="2268"/>
                <w:tab w:val="clear" w:pos="2977"/>
                <w:tab w:val="clear" w:pos="3686"/>
                <w:tab w:val="clear" w:pos="4394"/>
                <w:tab w:val="clear" w:pos="8789"/>
              </w:tabs>
              <w:spacing w:before="100" w:after="100"/>
            </w:pPr>
            <w:r w:rsidRPr="00EB76DC">
              <w:t>(iB2-iBREQ-2452)</w:t>
            </w:r>
          </w:p>
        </w:tc>
        <w:tc>
          <w:tcPr>
            <w:tcW w:w="3752" w:type="pct"/>
            <w:tcMar>
              <w:top w:w="0" w:type="dxa"/>
              <w:left w:w="108" w:type="dxa"/>
              <w:bottom w:w="0" w:type="dxa"/>
              <w:right w:w="108" w:type="dxa"/>
            </w:tcMar>
          </w:tcPr>
          <w:p w14:paraId="62720B79" w14:textId="6156F53C" w:rsidR="00812B00" w:rsidRPr="00EB76DC" w:rsidRDefault="00812B00" w:rsidP="000065B4">
            <w:pPr>
              <w:pStyle w:val="BodyText"/>
            </w:pPr>
            <w:r w:rsidRPr="00EB76DC">
              <w:t xml:space="preserve">The Supplier shall ensure that the On-bus Solution conforms to the Co-ordinated Universal Time (UTC) time standard. </w:t>
            </w:r>
          </w:p>
        </w:tc>
      </w:tr>
      <w:tr w:rsidR="00812B00" w:rsidRPr="00EB76DC" w14:paraId="66331DEE" w14:textId="77777777" w:rsidTr="00314C87">
        <w:tc>
          <w:tcPr>
            <w:tcW w:w="1248" w:type="pct"/>
            <w:tcMar>
              <w:top w:w="0" w:type="dxa"/>
              <w:left w:w="108" w:type="dxa"/>
              <w:bottom w:w="0" w:type="dxa"/>
              <w:right w:w="108" w:type="dxa"/>
            </w:tcMar>
          </w:tcPr>
          <w:p w14:paraId="22948936" w14:textId="717E3F09"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Support for UK clock changes </w:t>
            </w:r>
          </w:p>
          <w:p w14:paraId="37609C9B" w14:textId="77777777"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(iB2-iBREQ-2069)</w:t>
            </w:r>
          </w:p>
        </w:tc>
        <w:tc>
          <w:tcPr>
            <w:tcW w:w="3752" w:type="pct"/>
            <w:tcMar>
              <w:top w:w="0" w:type="dxa"/>
              <w:left w:w="108" w:type="dxa"/>
              <w:bottom w:w="0" w:type="dxa"/>
              <w:right w:w="108" w:type="dxa"/>
            </w:tcMar>
          </w:tcPr>
          <w:p w14:paraId="1064C4CC" w14:textId="5139E4D9" w:rsidR="00812B00" w:rsidRPr="00EB76DC" w:rsidRDefault="00812B00" w:rsidP="00BD7DC0">
            <w:pPr>
              <w:pStyle w:val="BodyText"/>
            </w:pPr>
            <w:r w:rsidRPr="00EB76DC">
              <w:t>The Supplier shall ensure that the On-bus Solution supports the change to and from Greenwich Mean Time and British Summer Time without loss of data.</w:t>
            </w:r>
          </w:p>
        </w:tc>
      </w:tr>
      <w:tr w:rsidR="00812B00" w:rsidRPr="00EB76DC" w14:paraId="204B8BC2" w14:textId="77777777" w:rsidTr="00314C87">
        <w:tc>
          <w:tcPr>
            <w:tcW w:w="1248" w:type="pct"/>
            <w:tcMar>
              <w:top w:w="0" w:type="dxa"/>
              <w:left w:w="108" w:type="dxa"/>
              <w:bottom w:w="0" w:type="dxa"/>
              <w:right w:w="108" w:type="dxa"/>
            </w:tcMar>
          </w:tcPr>
          <w:p w14:paraId="521018EA" w14:textId="09BFC7E6"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Time synchronisation </w:t>
            </w:r>
          </w:p>
          <w:p w14:paraId="4E98A099" w14:textId="77777777"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(iB2-iBREQ-2070)</w:t>
            </w:r>
          </w:p>
        </w:tc>
        <w:tc>
          <w:tcPr>
            <w:tcW w:w="3752" w:type="pct"/>
            <w:tcMar>
              <w:top w:w="0" w:type="dxa"/>
              <w:left w:w="108" w:type="dxa"/>
              <w:bottom w:w="0" w:type="dxa"/>
              <w:right w:w="108" w:type="dxa"/>
            </w:tcMar>
          </w:tcPr>
          <w:p w14:paraId="5055F462" w14:textId="412E8778" w:rsidR="00812B00" w:rsidRPr="00EB76DC" w:rsidRDefault="00812B00" w:rsidP="00494664">
            <w:pPr>
              <w:pStyle w:val="BodyText"/>
            </w:pPr>
            <w:r w:rsidRPr="00EB76DC">
              <w:t>The Supplier shall ensure that the On-bus Solution synchronises system time with the Back Office Solution using Network Time Protocol.</w:t>
            </w:r>
          </w:p>
        </w:tc>
      </w:tr>
      <w:tr w:rsidR="00812B00" w:rsidRPr="00EB76DC" w14:paraId="2EFE591D" w14:textId="77777777" w:rsidTr="00314C87">
        <w:tc>
          <w:tcPr>
            <w:tcW w:w="1248" w:type="pct"/>
            <w:tcMar>
              <w:top w:w="0" w:type="dxa"/>
              <w:left w:w="108" w:type="dxa"/>
              <w:bottom w:w="0" w:type="dxa"/>
              <w:right w:w="108" w:type="dxa"/>
            </w:tcMar>
          </w:tcPr>
          <w:p w14:paraId="0D3D53CB" w14:textId="01530895"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Electronic Serial Number - access </w:t>
            </w:r>
          </w:p>
          <w:p w14:paraId="04C43CB6" w14:textId="77777777"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(iB2-iBREQ-2252)</w:t>
            </w:r>
          </w:p>
        </w:tc>
        <w:tc>
          <w:tcPr>
            <w:tcW w:w="3752" w:type="pct"/>
            <w:tcMar>
              <w:top w:w="0" w:type="dxa"/>
              <w:left w:w="108" w:type="dxa"/>
              <w:bottom w:w="0" w:type="dxa"/>
              <w:right w:w="108" w:type="dxa"/>
            </w:tcMar>
          </w:tcPr>
          <w:p w14:paraId="7759BACD" w14:textId="7081758B" w:rsidR="00812B00" w:rsidRPr="00EB76DC" w:rsidRDefault="00812B00">
            <w:pPr>
              <w:pStyle w:val="BodyText"/>
            </w:pPr>
            <w:r w:rsidRPr="00EB76DC">
              <w:t>The Supplier shall ensure that the On-bus Solution can access all electronically stored configuration data including the Electronic Serial Number of the On Bus Core and all other On Bus Assets connected to the On Bus Core so that the On-bus Solution can display, transmit and record such information as data.</w:t>
            </w:r>
          </w:p>
        </w:tc>
      </w:tr>
      <w:tr w:rsidR="00812B00" w:rsidRPr="00EB76DC" w14:paraId="5DB34C74" w14:textId="77777777" w:rsidTr="00314C87">
        <w:tc>
          <w:tcPr>
            <w:tcW w:w="1248" w:type="pct"/>
            <w:tcMar>
              <w:top w:w="0" w:type="dxa"/>
              <w:left w:w="108" w:type="dxa"/>
              <w:bottom w:w="0" w:type="dxa"/>
              <w:right w:w="108" w:type="dxa"/>
            </w:tcMar>
          </w:tcPr>
          <w:p w14:paraId="73AB11A7" w14:textId="78432784"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Electronic Serial Number - attached </w:t>
            </w:r>
            <w:proofErr w:type="gramStart"/>
            <w:r w:rsidRPr="00EB76DC">
              <w:t>equipment</w:t>
            </w:r>
            <w:proofErr w:type="gramEnd"/>
          </w:p>
          <w:p w14:paraId="6EAD7A1C" w14:textId="70932479"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(iB2-iBREQ-2377)</w:t>
            </w:r>
          </w:p>
        </w:tc>
        <w:tc>
          <w:tcPr>
            <w:tcW w:w="3752" w:type="pct"/>
            <w:tcMar>
              <w:top w:w="0" w:type="dxa"/>
              <w:left w:w="108" w:type="dxa"/>
              <w:bottom w:w="0" w:type="dxa"/>
              <w:right w:w="108" w:type="dxa"/>
            </w:tcMar>
          </w:tcPr>
          <w:p w14:paraId="10327671" w14:textId="2BE731C9" w:rsidR="00812B00" w:rsidRPr="00EB76DC" w:rsidRDefault="00812B00" w:rsidP="00271132">
            <w:pPr>
              <w:pStyle w:val="BodyText"/>
            </w:pPr>
            <w:r w:rsidRPr="00EB76DC">
              <w:t xml:space="preserve">The Supplier shall ensure that the On-bus Solution can access all electronically stored configuration data including the Electronic Serial Number of any </w:t>
            </w:r>
            <w:proofErr w:type="gramStart"/>
            <w:r w:rsidRPr="00EB76DC">
              <w:t>Third Party</w:t>
            </w:r>
            <w:proofErr w:type="gramEnd"/>
            <w:r w:rsidRPr="00EB76DC">
              <w:t xml:space="preserve"> device connected to the On Bus Core so that the On-bus Solution can display, transmit and record such information as data.</w:t>
            </w:r>
          </w:p>
        </w:tc>
      </w:tr>
    </w:tbl>
    <w:p w14:paraId="4288F5A7" w14:textId="5CD13645" w:rsidR="00494664" w:rsidRPr="00EB76DC" w:rsidRDefault="001B31A5" w:rsidP="001B31A5">
      <w:pPr>
        <w:pStyle w:val="Heading1"/>
      </w:pPr>
      <w:bookmarkStart w:id="3" w:name="_Toc153875708"/>
      <w:r w:rsidRPr="00EB76DC">
        <w:lastRenderedPageBreak/>
        <w:t xml:space="preserve">SD02 </w:t>
      </w:r>
      <w:r w:rsidR="00494664" w:rsidRPr="00EB76DC">
        <w:t xml:space="preserve">Driver </w:t>
      </w:r>
      <w:r w:rsidRPr="00EB76DC">
        <w:t>f</w:t>
      </w:r>
      <w:r w:rsidR="00494664" w:rsidRPr="00EB76DC">
        <w:t>unctions</w:t>
      </w:r>
      <w:bookmarkEnd w:id="3"/>
    </w:p>
    <w:p w14:paraId="611BED8D" w14:textId="6DFB2708" w:rsidR="001B31A5" w:rsidRPr="00EB76DC" w:rsidRDefault="001B31A5" w:rsidP="001B31A5">
      <w:pPr>
        <w:pStyle w:val="Heading2"/>
      </w:pPr>
      <w:bookmarkStart w:id="4" w:name="_Ref124772480"/>
      <w:r w:rsidRPr="00EB76DC">
        <w:t>Driver start-up activities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6508"/>
      </w:tblGrid>
      <w:tr w:rsidR="00812B00" w:rsidRPr="00EB76DC" w14:paraId="469FC5BD" w14:textId="77777777" w:rsidTr="00F05C47">
        <w:trPr>
          <w:cantSplit/>
          <w:tblHeader/>
        </w:trPr>
        <w:tc>
          <w:tcPr>
            <w:tcW w:w="1293" w:type="pct"/>
            <w:shd w:val="clear" w:color="auto" w:fill="D7EEF1" w:themeFill="accent2" w:themeFillTint="33"/>
            <w:tcMar>
              <w:top w:w="0" w:type="dxa"/>
              <w:left w:w="108" w:type="dxa"/>
              <w:bottom w:w="0" w:type="dxa"/>
              <w:right w:w="108" w:type="dxa"/>
            </w:tcMar>
            <w:hideMark/>
          </w:tcPr>
          <w:p w14:paraId="1B44D6A5" w14:textId="26AA55EA" w:rsidR="00812B00" w:rsidRPr="00EB76DC" w:rsidRDefault="00812B00" w:rsidP="005666CC">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07" w:type="pct"/>
            <w:shd w:val="clear" w:color="auto" w:fill="D7EEF1" w:themeFill="accent2" w:themeFillTint="33"/>
            <w:tcMar>
              <w:top w:w="0" w:type="dxa"/>
              <w:left w:w="108" w:type="dxa"/>
              <w:bottom w:w="0" w:type="dxa"/>
              <w:right w:w="108" w:type="dxa"/>
            </w:tcMar>
            <w:hideMark/>
          </w:tcPr>
          <w:p w14:paraId="3AEB3CA7" w14:textId="77777777" w:rsidR="00812B00" w:rsidRPr="00EB76DC" w:rsidRDefault="00812B00" w:rsidP="005666CC">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18AF8470" w14:textId="77777777" w:rsidTr="00F05C47">
        <w:trPr>
          <w:cantSplit/>
        </w:trPr>
        <w:tc>
          <w:tcPr>
            <w:tcW w:w="1293" w:type="pct"/>
            <w:tcMar>
              <w:top w:w="0" w:type="dxa"/>
              <w:left w:w="108" w:type="dxa"/>
              <w:bottom w:w="0" w:type="dxa"/>
              <w:right w:w="108" w:type="dxa"/>
            </w:tcMar>
          </w:tcPr>
          <w:p w14:paraId="44D64196" w14:textId="699B2075"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Driver login - enter </w:t>
            </w:r>
            <w:proofErr w:type="gramStart"/>
            <w:r w:rsidRPr="00EB76DC">
              <w:t>details</w:t>
            </w:r>
            <w:proofErr w:type="gramEnd"/>
            <w:r w:rsidRPr="00EB76DC">
              <w:t xml:space="preserve"> </w:t>
            </w:r>
          </w:p>
          <w:p w14:paraId="6A9EE93D"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(iB2-iBREQ-482)</w:t>
            </w:r>
          </w:p>
        </w:tc>
        <w:tc>
          <w:tcPr>
            <w:tcW w:w="3707" w:type="pct"/>
            <w:tcMar>
              <w:top w:w="0" w:type="dxa"/>
              <w:left w:w="108" w:type="dxa"/>
              <w:bottom w:w="0" w:type="dxa"/>
              <w:right w:w="108" w:type="dxa"/>
            </w:tcMar>
          </w:tcPr>
          <w:p w14:paraId="6D66A984" w14:textId="15B5BD60" w:rsidR="00812B00" w:rsidRPr="00EB76DC" w:rsidRDefault="00812B00" w:rsidP="0081446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enables a User to log in using their unique login credentials. For a Driver their unique login credentials shall include their Driver number. </w:t>
            </w:r>
          </w:p>
        </w:tc>
      </w:tr>
      <w:tr w:rsidR="00812B00" w:rsidRPr="00EB76DC" w14:paraId="4A6293B2" w14:textId="77777777" w:rsidTr="00F05C47">
        <w:trPr>
          <w:cantSplit/>
        </w:trPr>
        <w:tc>
          <w:tcPr>
            <w:tcW w:w="1293" w:type="pct"/>
            <w:tcMar>
              <w:top w:w="0" w:type="dxa"/>
              <w:left w:w="108" w:type="dxa"/>
              <w:bottom w:w="0" w:type="dxa"/>
              <w:right w:w="108" w:type="dxa"/>
            </w:tcMar>
          </w:tcPr>
          <w:p w14:paraId="20788C1D" w14:textId="4A944AB3" w:rsidR="00812B00" w:rsidRPr="00EB76DC" w:rsidRDefault="00812B00" w:rsidP="001D7672">
            <w:pPr>
              <w:tabs>
                <w:tab w:val="clear" w:pos="709"/>
                <w:tab w:val="clear" w:pos="1559"/>
                <w:tab w:val="clear" w:pos="2268"/>
                <w:tab w:val="clear" w:pos="2977"/>
                <w:tab w:val="clear" w:pos="3686"/>
                <w:tab w:val="clear" w:pos="4394"/>
                <w:tab w:val="clear" w:pos="8789"/>
              </w:tabs>
              <w:spacing w:before="100" w:after="100"/>
            </w:pPr>
            <w:r w:rsidRPr="00EB76DC">
              <w:t>Driver login - security</w:t>
            </w:r>
          </w:p>
          <w:p w14:paraId="4BA3FCB1" w14:textId="77777777" w:rsidR="00812B00" w:rsidRPr="00EB76DC" w:rsidRDefault="00812B00" w:rsidP="001D7672">
            <w:pPr>
              <w:tabs>
                <w:tab w:val="clear" w:pos="709"/>
                <w:tab w:val="clear" w:pos="1559"/>
                <w:tab w:val="clear" w:pos="2268"/>
                <w:tab w:val="clear" w:pos="2977"/>
                <w:tab w:val="clear" w:pos="3686"/>
                <w:tab w:val="clear" w:pos="4394"/>
                <w:tab w:val="clear" w:pos="8789"/>
              </w:tabs>
              <w:spacing w:before="100" w:after="100"/>
            </w:pPr>
            <w:r w:rsidRPr="00EB76DC">
              <w:t>(iB2-iBREQ-483)</w:t>
            </w:r>
          </w:p>
        </w:tc>
        <w:tc>
          <w:tcPr>
            <w:tcW w:w="3707" w:type="pct"/>
            <w:tcMar>
              <w:top w:w="0" w:type="dxa"/>
              <w:left w:w="108" w:type="dxa"/>
              <w:bottom w:w="0" w:type="dxa"/>
              <w:right w:w="108" w:type="dxa"/>
            </w:tcMar>
          </w:tcPr>
          <w:p w14:paraId="6D21E911" w14:textId="7DBF36AD" w:rsidR="00812B00" w:rsidRPr="00EB76DC" w:rsidRDefault="00812B00" w:rsidP="001D767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validates the User’s login credentials against those held in current Base Reference Data, each time a User attempts to log in to a Vehicle, in accordance with Schedule 2.4 (</w:t>
            </w:r>
            <w:r w:rsidRPr="00EB76DC">
              <w:rPr>
                <w:i/>
                <w:iCs/>
              </w:rPr>
              <w:t>Security Management</w:t>
            </w:r>
            <w:r w:rsidRPr="00EB76DC">
              <w:t xml:space="preserve">). </w:t>
            </w:r>
          </w:p>
        </w:tc>
      </w:tr>
      <w:tr w:rsidR="00812B00" w:rsidRPr="00EB76DC" w14:paraId="5E7B396B" w14:textId="77777777" w:rsidTr="00F05C47">
        <w:trPr>
          <w:cantSplit/>
        </w:trPr>
        <w:tc>
          <w:tcPr>
            <w:tcW w:w="1293" w:type="pct"/>
            <w:tcMar>
              <w:top w:w="0" w:type="dxa"/>
              <w:left w:w="108" w:type="dxa"/>
              <w:bottom w:w="0" w:type="dxa"/>
              <w:right w:w="108" w:type="dxa"/>
            </w:tcMar>
          </w:tcPr>
          <w:p w14:paraId="42C8FFDC" w14:textId="1AB6F1C1"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Driver login - enable remote </w:t>
            </w:r>
            <w:proofErr w:type="gramStart"/>
            <w:r w:rsidRPr="00EB76DC">
              <w:t>login</w:t>
            </w:r>
            <w:proofErr w:type="gramEnd"/>
            <w:r w:rsidRPr="00EB76DC">
              <w:t xml:space="preserve"> </w:t>
            </w:r>
          </w:p>
          <w:p w14:paraId="340C7FDA"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(iB2-iBREQ-1900)</w:t>
            </w:r>
          </w:p>
        </w:tc>
        <w:tc>
          <w:tcPr>
            <w:tcW w:w="3707" w:type="pct"/>
            <w:tcMar>
              <w:top w:w="0" w:type="dxa"/>
              <w:left w:w="108" w:type="dxa"/>
              <w:bottom w:w="0" w:type="dxa"/>
              <w:right w:w="108" w:type="dxa"/>
            </w:tcMar>
          </w:tcPr>
          <w:p w14:paraId="5E919B5F" w14:textId="64B37935" w:rsidR="00812B00" w:rsidRPr="00EB76DC" w:rsidRDefault="00812B00" w:rsidP="00EE4DD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enables the Back Office Solution to remotely log a Driver in to the On-bus Solution on the relevant Vehicle.</w:t>
            </w:r>
          </w:p>
        </w:tc>
      </w:tr>
      <w:tr w:rsidR="00812B00" w:rsidRPr="00EB76DC" w14:paraId="2DD8644F" w14:textId="77777777" w:rsidTr="00F05C47">
        <w:trPr>
          <w:cantSplit/>
        </w:trPr>
        <w:tc>
          <w:tcPr>
            <w:tcW w:w="1293" w:type="pct"/>
            <w:tcMar>
              <w:top w:w="0" w:type="dxa"/>
              <w:left w:w="108" w:type="dxa"/>
              <w:bottom w:w="0" w:type="dxa"/>
              <w:right w:w="108" w:type="dxa"/>
            </w:tcMar>
          </w:tcPr>
          <w:p w14:paraId="17CA5108" w14:textId="024C4D6D" w:rsidR="00812B00" w:rsidRPr="00EB76DC" w:rsidRDefault="00812B00" w:rsidP="00FD0C0F">
            <w:pPr>
              <w:spacing w:before="100" w:after="100"/>
              <w:rPr>
                <w:rFonts w:eastAsia="Calibri" w:cs="Arial"/>
                <w:iCs/>
              </w:rPr>
            </w:pPr>
            <w:r w:rsidRPr="00EB76DC">
              <w:rPr>
                <w:rFonts w:eastAsia="Calibri" w:cs="Arial"/>
                <w:iCs/>
              </w:rPr>
              <w:t xml:space="preserve">Remote login - notify </w:t>
            </w:r>
            <w:proofErr w:type="gramStart"/>
            <w:r w:rsidRPr="00EB76DC">
              <w:rPr>
                <w:rFonts w:eastAsia="Calibri" w:cs="Arial"/>
                <w:iCs/>
              </w:rPr>
              <w:t>Driver</w:t>
            </w:r>
            <w:proofErr w:type="gramEnd"/>
            <w:r w:rsidRPr="00EB76DC">
              <w:rPr>
                <w:rFonts w:eastAsia="Calibri" w:cs="Arial"/>
                <w:iCs/>
              </w:rPr>
              <w:t xml:space="preserve"> </w:t>
            </w:r>
          </w:p>
          <w:p w14:paraId="73572DE1" w14:textId="47936271" w:rsidR="00812B00" w:rsidRPr="00EB76DC" w:rsidRDefault="00812B00" w:rsidP="00FD0C0F">
            <w:pPr>
              <w:tabs>
                <w:tab w:val="clear" w:pos="709"/>
                <w:tab w:val="clear" w:pos="1559"/>
                <w:tab w:val="clear" w:pos="2268"/>
                <w:tab w:val="clear" w:pos="2977"/>
                <w:tab w:val="clear" w:pos="3686"/>
                <w:tab w:val="clear" w:pos="4394"/>
                <w:tab w:val="clear" w:pos="8789"/>
              </w:tabs>
              <w:spacing w:before="100" w:after="100"/>
            </w:pPr>
            <w:r w:rsidRPr="00EB76DC">
              <w:rPr>
                <w:rFonts w:eastAsia="Calibri" w:cs="Arial"/>
                <w:iCs/>
              </w:rPr>
              <w:t>(iB2-iBREQ-2380)</w:t>
            </w:r>
          </w:p>
        </w:tc>
        <w:tc>
          <w:tcPr>
            <w:tcW w:w="3707" w:type="pct"/>
            <w:tcMar>
              <w:top w:w="0" w:type="dxa"/>
              <w:left w:w="108" w:type="dxa"/>
              <w:bottom w:w="0" w:type="dxa"/>
              <w:right w:w="108" w:type="dxa"/>
            </w:tcMar>
          </w:tcPr>
          <w:p w14:paraId="728803D3" w14:textId="3A743E0E" w:rsidR="00812B00" w:rsidRPr="00EB76DC" w:rsidRDefault="00812B00" w:rsidP="00FD0C0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when the Back Office Solution remotely logs a Driver in to the On-bus Solution, the On-bus Solution notifies the Driver that they have been logged in remotely.</w:t>
            </w:r>
          </w:p>
        </w:tc>
      </w:tr>
      <w:tr w:rsidR="00812B00" w:rsidRPr="00EB76DC" w14:paraId="2880C025" w14:textId="77777777" w:rsidTr="00F05C47">
        <w:trPr>
          <w:cantSplit/>
        </w:trPr>
        <w:tc>
          <w:tcPr>
            <w:tcW w:w="1293" w:type="pct"/>
            <w:tcMar>
              <w:top w:w="0" w:type="dxa"/>
              <w:left w:w="108" w:type="dxa"/>
              <w:bottom w:w="0" w:type="dxa"/>
              <w:right w:w="108" w:type="dxa"/>
            </w:tcMar>
          </w:tcPr>
          <w:p w14:paraId="38569982" w14:textId="1EA3EB1E"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Back Office Solution - send login </w:t>
            </w:r>
            <w:proofErr w:type="gramStart"/>
            <w:r w:rsidRPr="00EB76DC">
              <w:rPr>
                <w:rFonts w:eastAsia="Calibri" w:cs="Arial"/>
                <w:iCs/>
              </w:rPr>
              <w:t>details</w:t>
            </w:r>
            <w:proofErr w:type="gramEnd"/>
            <w:r w:rsidRPr="00EB76DC">
              <w:rPr>
                <w:rFonts w:eastAsia="Calibri" w:cs="Arial"/>
                <w:iCs/>
              </w:rPr>
              <w:t xml:space="preserve"> </w:t>
            </w:r>
          </w:p>
          <w:p w14:paraId="6D4BEFAF"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(iB2-iBREQ-552)</w:t>
            </w:r>
          </w:p>
        </w:tc>
        <w:tc>
          <w:tcPr>
            <w:tcW w:w="3707" w:type="pct"/>
            <w:tcMar>
              <w:top w:w="0" w:type="dxa"/>
              <w:left w:w="108" w:type="dxa"/>
              <w:bottom w:w="0" w:type="dxa"/>
              <w:right w:w="108" w:type="dxa"/>
            </w:tcMar>
          </w:tcPr>
          <w:p w14:paraId="1E342B2D" w14:textId="6E19BF97" w:rsidR="00812B00" w:rsidRPr="00EB76DC" w:rsidRDefault="00812B00" w:rsidP="00476AC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the On-bus Solution sends to the Back Office Solution the details of each successful and unsuccessful login attempt to the On-bus Solution, including: </w:t>
            </w:r>
          </w:p>
          <w:p w14:paraId="4ECB7789" w14:textId="17340F90" w:rsidR="00812B00" w:rsidRPr="00EB76DC" w:rsidRDefault="00812B00" w:rsidP="00BC1518">
            <w:pPr>
              <w:pStyle w:val="AlphaBrackets"/>
              <w:numPr>
                <w:ilvl w:val="0"/>
                <w:numId w:val="48"/>
              </w:numPr>
              <w:tabs>
                <w:tab w:val="clear" w:pos="709"/>
              </w:tabs>
            </w:pPr>
            <w:r w:rsidRPr="00EB76DC">
              <w:t xml:space="preserve">date of the relevant login </w:t>
            </w:r>
            <w:proofErr w:type="gramStart"/>
            <w:r w:rsidRPr="00EB76DC">
              <w:t>attempt;</w:t>
            </w:r>
            <w:proofErr w:type="gramEnd"/>
            <w:r w:rsidRPr="00EB76DC">
              <w:t xml:space="preserve"> </w:t>
            </w:r>
          </w:p>
          <w:p w14:paraId="2D56E72A" w14:textId="68F87C90" w:rsidR="00812B00" w:rsidRPr="00EB76DC" w:rsidRDefault="00812B00" w:rsidP="00BC1518">
            <w:pPr>
              <w:pStyle w:val="AlphaBrackets"/>
              <w:numPr>
                <w:ilvl w:val="0"/>
                <w:numId w:val="48"/>
              </w:numPr>
            </w:pPr>
            <w:r w:rsidRPr="00EB76DC">
              <w:t xml:space="preserve">time of the relevant login </w:t>
            </w:r>
            <w:proofErr w:type="gramStart"/>
            <w:r w:rsidRPr="00EB76DC">
              <w:t>attempt;</w:t>
            </w:r>
            <w:proofErr w:type="gramEnd"/>
            <w:r w:rsidRPr="00EB76DC">
              <w:t xml:space="preserve"> </w:t>
            </w:r>
          </w:p>
          <w:p w14:paraId="5E032E56" w14:textId="7B81774B" w:rsidR="00812B00" w:rsidRPr="00EB76DC" w:rsidRDefault="00812B00" w:rsidP="00BC1518">
            <w:pPr>
              <w:pStyle w:val="AlphaBrackets"/>
              <w:numPr>
                <w:ilvl w:val="0"/>
                <w:numId w:val="48"/>
              </w:numPr>
            </w:pPr>
            <w:r w:rsidRPr="00EB76DC">
              <w:t xml:space="preserve">location of the relevant login </w:t>
            </w:r>
            <w:proofErr w:type="gramStart"/>
            <w:r w:rsidRPr="00EB76DC">
              <w:t>attempt;</w:t>
            </w:r>
            <w:proofErr w:type="gramEnd"/>
            <w:r w:rsidRPr="00EB76DC">
              <w:t xml:space="preserve"> </w:t>
            </w:r>
          </w:p>
          <w:p w14:paraId="7B1FD640" w14:textId="72721562" w:rsidR="00812B00" w:rsidRPr="00EB76DC" w:rsidRDefault="00812B00" w:rsidP="00BC1518">
            <w:pPr>
              <w:pStyle w:val="AlphaBrackets"/>
              <w:numPr>
                <w:ilvl w:val="0"/>
                <w:numId w:val="48"/>
              </w:numPr>
            </w:pPr>
            <w:r w:rsidRPr="00EB76DC">
              <w:t xml:space="preserve">the unique identifier of the User attempting to </w:t>
            </w:r>
            <w:proofErr w:type="gramStart"/>
            <w:r w:rsidRPr="00EB76DC">
              <w:t>login;</w:t>
            </w:r>
            <w:proofErr w:type="gramEnd"/>
          </w:p>
          <w:p w14:paraId="7E603C9E" w14:textId="62CC21E7" w:rsidR="00812B00" w:rsidRPr="00EB76DC" w:rsidRDefault="00812B00" w:rsidP="00BC1518">
            <w:pPr>
              <w:pStyle w:val="AlphaBrackets"/>
              <w:numPr>
                <w:ilvl w:val="0"/>
                <w:numId w:val="48"/>
              </w:numPr>
            </w:pPr>
            <w:r w:rsidRPr="00EB76DC">
              <w:t xml:space="preserve">the Unique Vehicle Identifier of the applicable Vehicle; and </w:t>
            </w:r>
          </w:p>
          <w:p w14:paraId="788DE718" w14:textId="6DA39D69" w:rsidR="00812B00" w:rsidRPr="00EB76DC" w:rsidRDefault="00812B00" w:rsidP="00BC1518">
            <w:pPr>
              <w:pStyle w:val="AlphaBrackets"/>
              <w:numPr>
                <w:ilvl w:val="0"/>
                <w:numId w:val="48"/>
              </w:numPr>
            </w:pPr>
            <w:r w:rsidRPr="00EB76DC">
              <w:t xml:space="preserve">whether or not the login was successful. </w:t>
            </w:r>
          </w:p>
        </w:tc>
      </w:tr>
      <w:tr w:rsidR="00812B00" w:rsidRPr="00EB76DC" w14:paraId="161FA8F9" w14:textId="77777777" w:rsidTr="00F05C47">
        <w:trPr>
          <w:cantSplit/>
        </w:trPr>
        <w:tc>
          <w:tcPr>
            <w:tcW w:w="1293" w:type="pct"/>
            <w:tcMar>
              <w:top w:w="0" w:type="dxa"/>
              <w:left w:w="108" w:type="dxa"/>
              <w:bottom w:w="0" w:type="dxa"/>
              <w:right w:w="108" w:type="dxa"/>
            </w:tcMar>
          </w:tcPr>
          <w:p w14:paraId="6E580D00" w14:textId="56C80633"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Driver login - prevent unauthorised </w:t>
            </w:r>
            <w:proofErr w:type="gramStart"/>
            <w:r w:rsidRPr="00EB76DC">
              <w:rPr>
                <w:rFonts w:eastAsia="Calibri" w:cs="Arial"/>
                <w:iCs/>
              </w:rPr>
              <w:t>access</w:t>
            </w:r>
            <w:proofErr w:type="gramEnd"/>
            <w:r w:rsidRPr="00EB76DC">
              <w:rPr>
                <w:rFonts w:eastAsia="Calibri" w:cs="Arial"/>
                <w:iCs/>
              </w:rPr>
              <w:t xml:space="preserve"> </w:t>
            </w:r>
          </w:p>
          <w:p w14:paraId="42F7B6BB"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(iB2-iBREQ-484)</w:t>
            </w:r>
          </w:p>
        </w:tc>
        <w:tc>
          <w:tcPr>
            <w:tcW w:w="3707" w:type="pct"/>
            <w:tcMar>
              <w:top w:w="0" w:type="dxa"/>
              <w:left w:w="108" w:type="dxa"/>
              <w:bottom w:w="0" w:type="dxa"/>
              <w:right w:w="108" w:type="dxa"/>
            </w:tcMar>
          </w:tcPr>
          <w:p w14:paraId="3429F5FB" w14:textId="2BA1831C"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If a User who is no longer authorised to access the On-bus Solution attempts to log in to the On-bus Solution, the Supplier shall ensure that the On-bus Solution:</w:t>
            </w:r>
          </w:p>
          <w:p w14:paraId="48CE740D" w14:textId="77777777" w:rsidR="00812B00" w:rsidRPr="00EB76DC" w:rsidRDefault="00812B00" w:rsidP="00BC1518">
            <w:pPr>
              <w:pStyle w:val="AlphaBrackets"/>
              <w:numPr>
                <w:ilvl w:val="0"/>
                <w:numId w:val="19"/>
              </w:numPr>
              <w:tabs>
                <w:tab w:val="clear" w:pos="709"/>
              </w:tabs>
              <w:rPr>
                <w:rFonts w:eastAsia="Calibri"/>
              </w:rPr>
            </w:pPr>
            <w:r w:rsidRPr="00EB76DC">
              <w:rPr>
                <w:rFonts w:eastAsia="Calibri"/>
              </w:rPr>
              <w:t>denies access to the On-bus Solution to the User; and</w:t>
            </w:r>
          </w:p>
          <w:p w14:paraId="3346F6B5" w14:textId="77777777" w:rsidR="00812B00" w:rsidRPr="00EB76DC" w:rsidRDefault="00812B00" w:rsidP="00F7182E">
            <w:pPr>
              <w:pStyle w:val="AlphaBrackets"/>
              <w:rPr>
                <w:rFonts w:eastAsia="Calibri"/>
              </w:rPr>
            </w:pPr>
            <w:r w:rsidRPr="00EB76DC">
              <w:rPr>
                <w:rFonts w:eastAsia="Calibri"/>
              </w:rPr>
              <w:t>if the User is a Driver, alerts an Operator Service Controller of the Operator who employs (or previously employed) the relevant Driver.</w:t>
            </w:r>
          </w:p>
        </w:tc>
      </w:tr>
      <w:tr w:rsidR="00812B00" w:rsidRPr="00EB76DC" w14:paraId="5603C86A" w14:textId="77777777" w:rsidTr="00F05C47">
        <w:trPr>
          <w:cantSplit/>
        </w:trPr>
        <w:tc>
          <w:tcPr>
            <w:tcW w:w="1293" w:type="pct"/>
            <w:tcMar>
              <w:top w:w="0" w:type="dxa"/>
              <w:left w:w="108" w:type="dxa"/>
              <w:bottom w:w="0" w:type="dxa"/>
              <w:right w:w="108" w:type="dxa"/>
            </w:tcMar>
          </w:tcPr>
          <w:p w14:paraId="57A21F0A" w14:textId="361E8CDA"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Driver/Field Engineer login - authentication time </w:t>
            </w:r>
          </w:p>
          <w:p w14:paraId="018DA086"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(iB2-iBREQ-578)</w:t>
            </w:r>
          </w:p>
        </w:tc>
        <w:tc>
          <w:tcPr>
            <w:tcW w:w="3707" w:type="pct"/>
            <w:tcMar>
              <w:top w:w="0" w:type="dxa"/>
              <w:left w:w="108" w:type="dxa"/>
              <w:bottom w:w="0" w:type="dxa"/>
              <w:right w:w="108" w:type="dxa"/>
            </w:tcMar>
          </w:tcPr>
          <w:p w14:paraId="3153D8A6" w14:textId="77777777" w:rsidR="00812B00" w:rsidRPr="00EB76DC" w:rsidRDefault="00812B0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authenticates User login to the On-bus Solution not more than two (2) seconds after entry of login credentials.</w:t>
            </w:r>
          </w:p>
        </w:tc>
      </w:tr>
      <w:tr w:rsidR="00812B00" w:rsidRPr="00EB76DC" w14:paraId="016B476F" w14:textId="77777777" w:rsidTr="00F05C47">
        <w:trPr>
          <w:cantSplit/>
        </w:trPr>
        <w:tc>
          <w:tcPr>
            <w:tcW w:w="1293" w:type="pct"/>
            <w:tcMar>
              <w:top w:w="0" w:type="dxa"/>
              <w:left w:w="108" w:type="dxa"/>
              <w:bottom w:w="0" w:type="dxa"/>
              <w:right w:w="108" w:type="dxa"/>
            </w:tcMar>
          </w:tcPr>
          <w:p w14:paraId="6A2C6698" w14:textId="48B5218C"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Vehicle checked - </w:t>
            </w:r>
            <w:proofErr w:type="gramStart"/>
            <w:r w:rsidRPr="00EB76DC">
              <w:rPr>
                <w:rFonts w:eastAsia="Calibri" w:cs="Arial"/>
                <w:iCs/>
              </w:rPr>
              <w:t>acknowledgement</w:t>
            </w:r>
            <w:proofErr w:type="gramEnd"/>
            <w:r w:rsidRPr="00EB76DC">
              <w:rPr>
                <w:rFonts w:eastAsia="Calibri" w:cs="Arial"/>
                <w:iCs/>
              </w:rPr>
              <w:t xml:space="preserve"> </w:t>
            </w:r>
          </w:p>
          <w:p w14:paraId="4468B820"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(iB2-iBREQ-497)</w:t>
            </w:r>
          </w:p>
        </w:tc>
        <w:tc>
          <w:tcPr>
            <w:tcW w:w="3707" w:type="pct"/>
            <w:tcMar>
              <w:top w:w="0" w:type="dxa"/>
              <w:left w:w="108" w:type="dxa"/>
              <w:bottom w:w="0" w:type="dxa"/>
              <w:right w:w="108" w:type="dxa"/>
            </w:tcMar>
          </w:tcPr>
          <w:p w14:paraId="006C747A" w14:textId="13128CF6" w:rsidR="00812B00" w:rsidRPr="00EB76DC" w:rsidRDefault="00812B00" w:rsidP="00834C1A">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where configured by the Back Office Solution, the On-bus Solution enables the Driver, as part of a Run-out, to acknowledge that they have checked the Vehicle is roadworthy and in a fit state to enter service prior to commencing driving, either by ticking a box or as part of a checklist facility. </w:t>
            </w:r>
          </w:p>
        </w:tc>
      </w:tr>
      <w:tr w:rsidR="00812B00" w:rsidRPr="00EB76DC" w14:paraId="4252135A" w14:textId="77777777" w:rsidTr="00F05C47">
        <w:trPr>
          <w:cantSplit/>
        </w:trPr>
        <w:tc>
          <w:tcPr>
            <w:tcW w:w="1293" w:type="pct"/>
            <w:tcMar>
              <w:top w:w="0" w:type="dxa"/>
              <w:left w:w="108" w:type="dxa"/>
              <w:bottom w:w="0" w:type="dxa"/>
              <w:right w:w="108" w:type="dxa"/>
            </w:tcMar>
          </w:tcPr>
          <w:p w14:paraId="46E3D7A3" w14:textId="6D7D0F2B" w:rsidR="00812B00" w:rsidRPr="00EB76DC" w:rsidRDefault="00812B00" w:rsidP="00FD0C0F">
            <w:pPr>
              <w:spacing w:before="100" w:after="100"/>
              <w:rPr>
                <w:rFonts w:eastAsia="Calibri" w:cs="Arial"/>
                <w:iCs/>
              </w:rPr>
            </w:pPr>
            <w:r w:rsidRPr="00EB76DC">
              <w:rPr>
                <w:rFonts w:eastAsia="Calibri" w:cs="Arial"/>
                <w:iCs/>
              </w:rPr>
              <w:lastRenderedPageBreak/>
              <w:t xml:space="preserve">Vehicle checked - remote login </w:t>
            </w:r>
            <w:proofErr w:type="gramStart"/>
            <w:r w:rsidRPr="00EB76DC">
              <w:rPr>
                <w:rFonts w:eastAsia="Calibri" w:cs="Arial"/>
                <w:iCs/>
              </w:rPr>
              <w:t>acknowledgement</w:t>
            </w:r>
            <w:proofErr w:type="gramEnd"/>
            <w:r w:rsidRPr="00EB76DC">
              <w:rPr>
                <w:rFonts w:eastAsia="Calibri" w:cs="Arial"/>
                <w:iCs/>
              </w:rPr>
              <w:t xml:space="preserve"> </w:t>
            </w:r>
          </w:p>
          <w:p w14:paraId="39B93DD2" w14:textId="2DD46581" w:rsidR="00812B00" w:rsidRPr="00EB76DC" w:rsidRDefault="00812B00" w:rsidP="00FD0C0F">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(iB2-iBREQ-2390)</w:t>
            </w:r>
          </w:p>
        </w:tc>
        <w:tc>
          <w:tcPr>
            <w:tcW w:w="3707" w:type="pct"/>
            <w:tcMar>
              <w:top w:w="0" w:type="dxa"/>
              <w:left w:w="108" w:type="dxa"/>
              <w:bottom w:w="0" w:type="dxa"/>
              <w:right w:w="108" w:type="dxa"/>
            </w:tcMar>
          </w:tcPr>
          <w:p w14:paraId="128568EC" w14:textId="22FC3267" w:rsidR="00812B00" w:rsidRPr="00EB76DC" w:rsidRDefault="00812B00" w:rsidP="002F28C5">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When a Driver has been logged in remotely in accordance with Solution Requirement iB2-iBREQ-1900, the Supplier shall ensure that, </w:t>
            </w:r>
            <w:r w:rsidRPr="00EB76DC">
              <w:rPr>
                <w:rFonts w:eastAsia="Calibri" w:cs="Arial"/>
                <w:iCs/>
              </w:rPr>
              <w:t>where configured by the Back Office Solution,</w:t>
            </w:r>
            <w:r w:rsidRPr="00EB76DC">
              <w:t xml:space="preserve"> </w:t>
            </w:r>
            <w:r w:rsidRPr="00EB76DC">
              <w:rPr>
                <w:rFonts w:eastAsia="Calibri" w:cs="Arial"/>
                <w:iCs/>
              </w:rPr>
              <w:t>the On-bus Solution enables the Driver, as part of a Run-out, to acknowledge that they have checked the Vehicle is roadworthy and in fit state to enter service prior to commencing driving, either by ticking a box or as part of a checklist facility.</w:t>
            </w:r>
          </w:p>
        </w:tc>
      </w:tr>
      <w:tr w:rsidR="00812B00" w:rsidRPr="00EB76DC" w14:paraId="3F6A25F1" w14:textId="77777777" w:rsidTr="00F05C47">
        <w:trPr>
          <w:cantSplit/>
        </w:trPr>
        <w:tc>
          <w:tcPr>
            <w:tcW w:w="1293" w:type="pct"/>
            <w:tcMar>
              <w:top w:w="0" w:type="dxa"/>
              <w:left w:w="108" w:type="dxa"/>
              <w:bottom w:w="0" w:type="dxa"/>
              <w:right w:w="108" w:type="dxa"/>
            </w:tcMar>
          </w:tcPr>
          <w:p w14:paraId="0BA01A0F" w14:textId="4C49D23C"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Vehicle checked - Interface with </w:t>
            </w:r>
            <w:proofErr w:type="gramStart"/>
            <w:r w:rsidRPr="00EB76DC">
              <w:t>checklist</w:t>
            </w:r>
            <w:proofErr w:type="gramEnd"/>
            <w:r w:rsidRPr="00EB76DC">
              <w:t xml:space="preserve"> </w:t>
            </w:r>
          </w:p>
          <w:p w14:paraId="181475CA" w14:textId="77777777"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(iB2-iBREQ-2268)</w:t>
            </w:r>
          </w:p>
        </w:tc>
        <w:tc>
          <w:tcPr>
            <w:tcW w:w="3707" w:type="pct"/>
            <w:tcMar>
              <w:top w:w="0" w:type="dxa"/>
              <w:left w:w="108" w:type="dxa"/>
              <w:bottom w:w="0" w:type="dxa"/>
              <w:right w:w="108" w:type="dxa"/>
            </w:tcMar>
          </w:tcPr>
          <w:p w14:paraId="18C43C3B" w14:textId="0D6B98F9" w:rsidR="00812B00" w:rsidRPr="00EB76DC" w:rsidRDefault="00812B00" w:rsidP="000374A8">
            <w:pPr>
              <w:tabs>
                <w:tab w:val="clear" w:pos="709"/>
                <w:tab w:val="clear" w:pos="1559"/>
                <w:tab w:val="clear" w:pos="2268"/>
                <w:tab w:val="clear" w:pos="2977"/>
                <w:tab w:val="clear" w:pos="3686"/>
                <w:tab w:val="clear" w:pos="4394"/>
                <w:tab w:val="clear" w:pos="8789"/>
              </w:tabs>
              <w:spacing w:before="100" w:after="100"/>
              <w:rPr>
                <w:rFonts w:eastAsia="Calibri" w:cs="Arial"/>
                <w:b/>
                <w:i/>
                <w:iCs/>
              </w:rPr>
            </w:pPr>
            <w:r w:rsidRPr="00EB76DC">
              <w:t>The Supplier shall ensure that the On-bus Solution enables a Run-out Checklist capability to automatically indicate that the Vehicle has been checked as part of Run-out.</w:t>
            </w:r>
          </w:p>
        </w:tc>
      </w:tr>
      <w:tr w:rsidR="00812B00" w:rsidRPr="00EB76DC" w14:paraId="7748E1F0" w14:textId="77777777" w:rsidTr="00F05C47">
        <w:trPr>
          <w:cantSplit/>
        </w:trPr>
        <w:tc>
          <w:tcPr>
            <w:tcW w:w="1293" w:type="pct"/>
            <w:tcMar>
              <w:top w:w="0" w:type="dxa"/>
              <w:left w:w="108" w:type="dxa"/>
              <w:bottom w:w="0" w:type="dxa"/>
              <w:right w:w="108" w:type="dxa"/>
            </w:tcMar>
          </w:tcPr>
          <w:p w14:paraId="663E5488" w14:textId="444748A8" w:rsidR="00812B00" w:rsidRPr="00EB76DC" w:rsidRDefault="00812B00" w:rsidP="00494664">
            <w:pPr>
              <w:tabs>
                <w:tab w:val="clear" w:pos="709"/>
                <w:tab w:val="clear" w:pos="1559"/>
                <w:tab w:val="clear" w:pos="2268"/>
                <w:tab w:val="clear" w:pos="2977"/>
                <w:tab w:val="clear" w:pos="3686"/>
                <w:tab w:val="clear" w:pos="4394"/>
                <w:tab w:val="clear" w:pos="8789"/>
              </w:tabs>
              <w:spacing w:before="100" w:after="100"/>
            </w:pPr>
            <w:r w:rsidRPr="00EB76DC">
              <w:t xml:space="preserve">Driver break </w:t>
            </w:r>
          </w:p>
          <w:p w14:paraId="003DD847" w14:textId="77777777" w:rsidR="00812B00" w:rsidRPr="00EB76DC" w:rsidRDefault="00812B00" w:rsidP="0013757B">
            <w:pPr>
              <w:tabs>
                <w:tab w:val="clear" w:pos="709"/>
                <w:tab w:val="clear" w:pos="1559"/>
                <w:tab w:val="clear" w:pos="2268"/>
                <w:tab w:val="clear" w:pos="2977"/>
                <w:tab w:val="clear" w:pos="3686"/>
                <w:tab w:val="clear" w:pos="4394"/>
                <w:tab w:val="clear" w:pos="8789"/>
              </w:tabs>
              <w:spacing w:before="100" w:after="100"/>
            </w:pPr>
            <w:r w:rsidRPr="00EB76DC">
              <w:t>(iB2-iBREQ-504)</w:t>
            </w:r>
          </w:p>
        </w:tc>
        <w:tc>
          <w:tcPr>
            <w:tcW w:w="3707" w:type="pct"/>
            <w:tcMar>
              <w:top w:w="0" w:type="dxa"/>
              <w:left w:w="108" w:type="dxa"/>
              <w:bottom w:w="0" w:type="dxa"/>
              <w:right w:w="108" w:type="dxa"/>
            </w:tcMar>
          </w:tcPr>
          <w:p w14:paraId="5F9EBA5D" w14:textId="77777777" w:rsidR="00812B00" w:rsidRPr="00EB76DC" w:rsidRDefault="00812B00" w:rsidP="00F7182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enables the Driver to temporarily lock access to the On-bus Solution. </w:t>
            </w:r>
          </w:p>
        </w:tc>
      </w:tr>
    </w:tbl>
    <w:p w14:paraId="09D31A46" w14:textId="2C567B6E" w:rsidR="001B31A5" w:rsidRPr="00EB76DC" w:rsidRDefault="001B31A5" w:rsidP="001B31A5">
      <w:pPr>
        <w:pStyle w:val="Heading2"/>
      </w:pPr>
      <w:bookmarkStart w:id="5" w:name="_Ref124772494"/>
      <w:r w:rsidRPr="00EB76DC">
        <w:t>Trip management</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6508"/>
      </w:tblGrid>
      <w:tr w:rsidR="00812B00" w:rsidRPr="00EB76DC" w14:paraId="464138D3" w14:textId="77777777" w:rsidTr="00F05C47">
        <w:trPr>
          <w:cantSplit/>
          <w:tblHeader/>
        </w:trPr>
        <w:tc>
          <w:tcPr>
            <w:tcW w:w="1293" w:type="pct"/>
            <w:shd w:val="clear" w:color="auto" w:fill="D7EEF1" w:themeFill="accent2" w:themeFillTint="33"/>
            <w:tcMar>
              <w:top w:w="0" w:type="dxa"/>
              <w:left w:w="108" w:type="dxa"/>
              <w:bottom w:w="0" w:type="dxa"/>
              <w:right w:w="108" w:type="dxa"/>
            </w:tcMar>
            <w:hideMark/>
          </w:tcPr>
          <w:p w14:paraId="4D66F759"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07" w:type="pct"/>
            <w:shd w:val="clear" w:color="auto" w:fill="D7EEF1" w:themeFill="accent2" w:themeFillTint="33"/>
            <w:tcMar>
              <w:top w:w="0" w:type="dxa"/>
              <w:left w:w="108" w:type="dxa"/>
              <w:bottom w:w="0" w:type="dxa"/>
              <w:right w:w="108" w:type="dxa"/>
            </w:tcMar>
            <w:hideMark/>
          </w:tcPr>
          <w:p w14:paraId="022C00D4"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5056E6A1" w14:textId="77777777" w:rsidTr="00F05C47">
        <w:trPr>
          <w:cantSplit/>
        </w:trPr>
        <w:tc>
          <w:tcPr>
            <w:tcW w:w="1293" w:type="pct"/>
            <w:tcMar>
              <w:top w:w="0" w:type="dxa"/>
              <w:left w:w="108" w:type="dxa"/>
              <w:bottom w:w="0" w:type="dxa"/>
              <w:right w:w="108" w:type="dxa"/>
            </w:tcMar>
          </w:tcPr>
          <w:p w14:paraId="7B4A9FC9" w14:textId="42590080"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Trip login - minimum data entry </w:t>
            </w:r>
          </w:p>
          <w:p w14:paraId="78E0DBA0"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(iB2-iBREQ-487)</w:t>
            </w:r>
          </w:p>
        </w:tc>
        <w:tc>
          <w:tcPr>
            <w:tcW w:w="3707" w:type="pct"/>
            <w:tcMar>
              <w:top w:w="0" w:type="dxa"/>
              <w:left w:w="108" w:type="dxa"/>
              <w:bottom w:w="0" w:type="dxa"/>
              <w:right w:w="108" w:type="dxa"/>
            </w:tcMar>
          </w:tcPr>
          <w:p w14:paraId="655681D5" w14:textId="77777777" w:rsidR="00812B00" w:rsidRPr="00EB76DC" w:rsidRDefault="00812B00"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prompts the Driver for the minimum data required to identify a Route and Trip, which includes Duty and Garage. </w:t>
            </w:r>
          </w:p>
        </w:tc>
      </w:tr>
      <w:tr w:rsidR="00812B00" w:rsidRPr="00EB76DC" w14:paraId="3B0648F3" w14:textId="77777777" w:rsidTr="00F05C47">
        <w:trPr>
          <w:cantSplit/>
        </w:trPr>
        <w:tc>
          <w:tcPr>
            <w:tcW w:w="1293" w:type="pct"/>
            <w:tcMar>
              <w:top w:w="0" w:type="dxa"/>
              <w:left w:w="108" w:type="dxa"/>
              <w:bottom w:w="0" w:type="dxa"/>
              <w:right w:w="108" w:type="dxa"/>
            </w:tcMar>
          </w:tcPr>
          <w:p w14:paraId="30DA9FDB" w14:textId="6C3D1796"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Trip login - enable remote </w:t>
            </w:r>
            <w:proofErr w:type="gramStart"/>
            <w:r w:rsidRPr="00EB76DC">
              <w:t>login</w:t>
            </w:r>
            <w:proofErr w:type="gramEnd"/>
            <w:r w:rsidRPr="00EB76DC">
              <w:t xml:space="preserve"> </w:t>
            </w:r>
          </w:p>
          <w:p w14:paraId="4E336794"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(iB2-iBREQ-1901)</w:t>
            </w:r>
          </w:p>
        </w:tc>
        <w:tc>
          <w:tcPr>
            <w:tcW w:w="3707" w:type="pct"/>
            <w:tcMar>
              <w:top w:w="0" w:type="dxa"/>
              <w:left w:w="108" w:type="dxa"/>
              <w:bottom w:w="0" w:type="dxa"/>
              <w:right w:w="108" w:type="dxa"/>
            </w:tcMar>
          </w:tcPr>
          <w:p w14:paraId="25197C7F" w14:textId="77777777" w:rsidR="00812B00" w:rsidRPr="00EB76DC" w:rsidRDefault="00812B00" w:rsidP="004876AC">
            <w:pPr>
              <w:pStyle w:val="BodyText"/>
            </w:pPr>
            <w:r w:rsidRPr="00EB76DC">
              <w:t>The Supplier shall ensure that the On-bus Solution enables the Back Office Solution to remotely log a Vehicle in to:</w:t>
            </w:r>
          </w:p>
          <w:p w14:paraId="5DC9E4E8" w14:textId="77777777" w:rsidR="00812B00" w:rsidRPr="00EB76DC" w:rsidRDefault="00812B00" w:rsidP="00BC1518">
            <w:pPr>
              <w:pStyle w:val="AlphaBrackets"/>
              <w:numPr>
                <w:ilvl w:val="0"/>
                <w:numId w:val="20"/>
              </w:numPr>
              <w:tabs>
                <w:tab w:val="clear" w:pos="709"/>
              </w:tabs>
            </w:pPr>
            <w:r w:rsidRPr="00EB76DC">
              <w:t>a scheduled Trip; or</w:t>
            </w:r>
          </w:p>
          <w:p w14:paraId="255F9124" w14:textId="77777777" w:rsidR="00812B00" w:rsidRPr="00EB76DC" w:rsidRDefault="00812B00" w:rsidP="004876AC">
            <w:pPr>
              <w:pStyle w:val="AlphaBrackets"/>
              <w:rPr>
                <w:rFonts w:eastAsia="Calibri" w:cs="Arial"/>
                <w:iCs/>
              </w:rPr>
            </w:pPr>
            <w:r w:rsidRPr="00EB76DC">
              <w:t>a Route Variant.</w:t>
            </w:r>
          </w:p>
        </w:tc>
      </w:tr>
      <w:tr w:rsidR="00812B00" w:rsidRPr="00EB76DC" w14:paraId="5AE98EFC" w14:textId="77777777" w:rsidTr="00F05C47">
        <w:trPr>
          <w:cantSplit/>
        </w:trPr>
        <w:tc>
          <w:tcPr>
            <w:tcW w:w="1293" w:type="pct"/>
            <w:tcMar>
              <w:top w:w="0" w:type="dxa"/>
              <w:left w:w="108" w:type="dxa"/>
              <w:bottom w:w="0" w:type="dxa"/>
              <w:right w:w="108" w:type="dxa"/>
            </w:tcMar>
          </w:tcPr>
          <w:p w14:paraId="177D06C8" w14:textId="44B6339C" w:rsidR="00812B00" w:rsidRPr="00EB76DC" w:rsidRDefault="00812B00" w:rsidP="00D16CA2">
            <w:pPr>
              <w:tabs>
                <w:tab w:val="clear" w:pos="709"/>
                <w:tab w:val="clear" w:pos="1559"/>
                <w:tab w:val="clear" w:pos="2268"/>
                <w:tab w:val="clear" w:pos="2977"/>
                <w:tab w:val="clear" w:pos="3686"/>
                <w:tab w:val="clear" w:pos="4394"/>
                <w:tab w:val="clear" w:pos="8789"/>
              </w:tabs>
              <w:spacing w:before="100" w:after="100"/>
            </w:pPr>
            <w:r w:rsidRPr="00EB76DC">
              <w:t xml:space="preserve">Remote Trip login - notify </w:t>
            </w:r>
            <w:proofErr w:type="gramStart"/>
            <w:r w:rsidRPr="00EB76DC">
              <w:t>Driver</w:t>
            </w:r>
            <w:proofErr w:type="gramEnd"/>
            <w:r w:rsidRPr="00EB76DC">
              <w:t xml:space="preserve"> </w:t>
            </w:r>
          </w:p>
          <w:p w14:paraId="005A695C" w14:textId="07ED37EF" w:rsidR="00812B00" w:rsidRPr="00EB76DC" w:rsidRDefault="00812B00" w:rsidP="00D16CA2">
            <w:pPr>
              <w:tabs>
                <w:tab w:val="clear" w:pos="709"/>
                <w:tab w:val="clear" w:pos="1559"/>
                <w:tab w:val="clear" w:pos="2268"/>
                <w:tab w:val="clear" w:pos="2977"/>
                <w:tab w:val="clear" w:pos="3686"/>
                <w:tab w:val="clear" w:pos="4394"/>
                <w:tab w:val="clear" w:pos="8789"/>
              </w:tabs>
              <w:spacing w:before="100" w:after="100"/>
            </w:pPr>
            <w:r w:rsidRPr="00EB76DC">
              <w:t>(iB2-iBREQ-2381)</w:t>
            </w:r>
          </w:p>
        </w:tc>
        <w:tc>
          <w:tcPr>
            <w:tcW w:w="3707" w:type="pct"/>
            <w:tcMar>
              <w:top w:w="0" w:type="dxa"/>
              <w:left w:w="108" w:type="dxa"/>
              <w:bottom w:w="0" w:type="dxa"/>
              <w:right w:w="108" w:type="dxa"/>
            </w:tcMar>
          </w:tcPr>
          <w:p w14:paraId="2788A32C" w14:textId="4DCB5397" w:rsidR="00812B00" w:rsidRPr="00EB76DC" w:rsidRDefault="00812B00" w:rsidP="00D16CA2">
            <w:pPr>
              <w:pStyle w:val="BodyText"/>
            </w:pPr>
            <w:r w:rsidRPr="00EB76DC">
              <w:rPr>
                <w:rFonts w:eastAsia="Calibri" w:cs="Arial"/>
                <w:iCs/>
              </w:rPr>
              <w:t>The Supplier shall ensure that, when the Back Office Solution remotely logs a Vehicle in to a scheduled Trip or a Route Variant, the On-bus Solution notifies the Driver that their Vehicle has been logged in remotely to the relevant Trip or Route Variant.</w:t>
            </w:r>
          </w:p>
        </w:tc>
      </w:tr>
      <w:tr w:rsidR="00812B00" w:rsidRPr="00EB76DC" w14:paraId="371F0AE0" w14:textId="77777777" w:rsidTr="00F05C47">
        <w:trPr>
          <w:cantSplit/>
        </w:trPr>
        <w:tc>
          <w:tcPr>
            <w:tcW w:w="1293" w:type="pct"/>
            <w:tcMar>
              <w:top w:w="0" w:type="dxa"/>
              <w:left w:w="108" w:type="dxa"/>
              <w:bottom w:w="0" w:type="dxa"/>
              <w:right w:w="108" w:type="dxa"/>
            </w:tcMar>
          </w:tcPr>
          <w:p w14:paraId="7B296226" w14:textId="5C4148C2"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Trip login - log details </w:t>
            </w:r>
          </w:p>
          <w:p w14:paraId="7DA73DC4"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(iB2-iBREQ-490)</w:t>
            </w:r>
          </w:p>
        </w:tc>
        <w:tc>
          <w:tcPr>
            <w:tcW w:w="3707" w:type="pct"/>
            <w:tcMar>
              <w:top w:w="0" w:type="dxa"/>
              <w:left w:w="108" w:type="dxa"/>
              <w:bottom w:w="0" w:type="dxa"/>
              <w:right w:w="108" w:type="dxa"/>
            </w:tcMar>
          </w:tcPr>
          <w:p w14:paraId="13F9930C" w14:textId="29D5A262" w:rsidR="00812B00" w:rsidRPr="00EB76DC" w:rsidRDefault="00812B00" w:rsidP="00A8104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logs details of attempted and successful Trip logins. </w:t>
            </w:r>
          </w:p>
        </w:tc>
      </w:tr>
      <w:tr w:rsidR="00812B00" w:rsidRPr="00EB76DC" w14:paraId="7847212B" w14:textId="77777777" w:rsidTr="00F05C47">
        <w:trPr>
          <w:cantSplit/>
        </w:trPr>
        <w:tc>
          <w:tcPr>
            <w:tcW w:w="1293" w:type="pct"/>
            <w:tcMar>
              <w:top w:w="0" w:type="dxa"/>
              <w:left w:w="108" w:type="dxa"/>
              <w:bottom w:w="0" w:type="dxa"/>
              <w:right w:w="108" w:type="dxa"/>
            </w:tcMar>
          </w:tcPr>
          <w:p w14:paraId="3CF10C51" w14:textId="02AC3CE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Trip login - display details for confirmation </w:t>
            </w:r>
          </w:p>
          <w:p w14:paraId="06724A35"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(iB2-iBREQ-488)</w:t>
            </w:r>
          </w:p>
        </w:tc>
        <w:tc>
          <w:tcPr>
            <w:tcW w:w="3707" w:type="pct"/>
            <w:tcMar>
              <w:top w:w="0" w:type="dxa"/>
              <w:left w:w="108" w:type="dxa"/>
              <w:bottom w:w="0" w:type="dxa"/>
              <w:right w:w="108" w:type="dxa"/>
            </w:tcMar>
          </w:tcPr>
          <w:p w14:paraId="6995915E" w14:textId="5096D592" w:rsidR="00812B00" w:rsidRPr="00EB76DC" w:rsidRDefault="00812B00" w:rsidP="00FD752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If, following receipt of the Route Reference Data for the Trip, the Driver is to operate under Solution Requirement iB2-iBREQ-2296, the Supplier shall ensure that the On-bus Solution displays the details of the Trip (including the Route number, start location, end location, scheduled start time, Run and Duty number) to be operated by the Driver and prompts the Driver for confirmation that the Driver will operate the Trip.</w:t>
            </w:r>
          </w:p>
        </w:tc>
      </w:tr>
      <w:tr w:rsidR="00812B00" w:rsidRPr="00EB76DC" w14:paraId="21927B3C" w14:textId="77777777" w:rsidTr="00F05C47">
        <w:trPr>
          <w:cantSplit/>
        </w:trPr>
        <w:tc>
          <w:tcPr>
            <w:tcW w:w="1293" w:type="pct"/>
            <w:tcMar>
              <w:top w:w="0" w:type="dxa"/>
              <w:left w:w="108" w:type="dxa"/>
              <w:bottom w:w="0" w:type="dxa"/>
              <w:right w:w="108" w:type="dxa"/>
            </w:tcMar>
          </w:tcPr>
          <w:p w14:paraId="5BD0720B" w14:textId="044FDA99"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End of Trip - location as trigger </w:t>
            </w:r>
          </w:p>
          <w:p w14:paraId="66B400E9"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(iB2-iBREQ-499)</w:t>
            </w:r>
          </w:p>
        </w:tc>
        <w:tc>
          <w:tcPr>
            <w:tcW w:w="3707" w:type="pct"/>
            <w:tcMar>
              <w:top w:w="0" w:type="dxa"/>
              <w:left w:w="108" w:type="dxa"/>
              <w:bottom w:w="0" w:type="dxa"/>
              <w:right w:w="108" w:type="dxa"/>
            </w:tcMar>
          </w:tcPr>
          <w:p w14:paraId="2293E095" w14:textId="77777777" w:rsidR="00812B00" w:rsidRPr="00EB76DC" w:rsidRDefault="00812B00"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uses Location Data and the Vehicle’s position at the last Stop on the Service Path (as set out in the Route Reference Data) to determine if the Vehicle is at the end of its current Trip. </w:t>
            </w:r>
          </w:p>
        </w:tc>
      </w:tr>
      <w:tr w:rsidR="00812B00" w:rsidRPr="00EB76DC" w14:paraId="57AABDB0" w14:textId="77777777" w:rsidTr="00F05C47">
        <w:trPr>
          <w:cantSplit/>
        </w:trPr>
        <w:tc>
          <w:tcPr>
            <w:tcW w:w="1293" w:type="pct"/>
            <w:tcMar>
              <w:top w:w="0" w:type="dxa"/>
              <w:left w:w="108" w:type="dxa"/>
              <w:bottom w:w="0" w:type="dxa"/>
              <w:right w:w="108" w:type="dxa"/>
            </w:tcMar>
          </w:tcPr>
          <w:p w14:paraId="0B8E6E10"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End of Trip - Last in Run </w:t>
            </w:r>
          </w:p>
          <w:p w14:paraId="7221174E"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(iB2-iBREQ-500)</w:t>
            </w:r>
          </w:p>
        </w:tc>
        <w:tc>
          <w:tcPr>
            <w:tcW w:w="3707" w:type="pct"/>
            <w:tcMar>
              <w:top w:w="0" w:type="dxa"/>
              <w:left w:w="108" w:type="dxa"/>
              <w:bottom w:w="0" w:type="dxa"/>
              <w:right w:w="108" w:type="dxa"/>
            </w:tcMar>
          </w:tcPr>
          <w:p w14:paraId="7A87EDB7" w14:textId="29A8165A" w:rsidR="00812B00" w:rsidRPr="00EB76DC" w:rsidRDefault="00812B00" w:rsidP="007E67D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at the last Stop of the last Trip in a Run, the On-bus Solution prompts the Driver to identify a new Trip or log out of the On-bus Solution.</w:t>
            </w:r>
          </w:p>
        </w:tc>
      </w:tr>
      <w:tr w:rsidR="00812B00" w:rsidRPr="00EB76DC" w14:paraId="52C4E164" w14:textId="77777777" w:rsidTr="00F05C47">
        <w:trPr>
          <w:cantSplit/>
        </w:trPr>
        <w:tc>
          <w:tcPr>
            <w:tcW w:w="1293" w:type="pct"/>
            <w:tcMar>
              <w:top w:w="0" w:type="dxa"/>
              <w:left w:w="108" w:type="dxa"/>
              <w:bottom w:w="0" w:type="dxa"/>
              <w:right w:w="108" w:type="dxa"/>
            </w:tcMar>
          </w:tcPr>
          <w:p w14:paraId="4C3BDE5B"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End of Trip - Route Variant </w:t>
            </w:r>
          </w:p>
          <w:p w14:paraId="2FCE2599"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(iB2-iBREQ-501)</w:t>
            </w:r>
          </w:p>
        </w:tc>
        <w:tc>
          <w:tcPr>
            <w:tcW w:w="3707" w:type="pct"/>
            <w:tcMar>
              <w:top w:w="0" w:type="dxa"/>
              <w:left w:w="108" w:type="dxa"/>
              <w:bottom w:w="0" w:type="dxa"/>
              <w:right w:w="108" w:type="dxa"/>
            </w:tcMar>
          </w:tcPr>
          <w:p w14:paraId="12851E93" w14:textId="75700899" w:rsidR="00812B00" w:rsidRPr="00EB76DC" w:rsidRDefault="00812B00" w:rsidP="007E67D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at the last Stop of a Route Variant, the On-bus Solution prompts the Driver to identify a new Trip or log out of the On-bus Solution.</w:t>
            </w:r>
          </w:p>
        </w:tc>
      </w:tr>
      <w:tr w:rsidR="00812B00" w:rsidRPr="00EB76DC" w14:paraId="552717CB" w14:textId="77777777" w:rsidTr="00F05C47">
        <w:trPr>
          <w:cantSplit/>
        </w:trPr>
        <w:tc>
          <w:tcPr>
            <w:tcW w:w="1293" w:type="pct"/>
            <w:tcMar>
              <w:top w:w="0" w:type="dxa"/>
              <w:left w:w="108" w:type="dxa"/>
              <w:bottom w:w="0" w:type="dxa"/>
              <w:right w:w="108" w:type="dxa"/>
            </w:tcMar>
          </w:tcPr>
          <w:p w14:paraId="66079FC1"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Transmit Trip Data to Back Office Solution </w:t>
            </w:r>
          </w:p>
          <w:p w14:paraId="4D889491"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(iB2-iBREQ-1908)</w:t>
            </w:r>
          </w:p>
        </w:tc>
        <w:tc>
          <w:tcPr>
            <w:tcW w:w="3707" w:type="pct"/>
            <w:tcMar>
              <w:top w:w="0" w:type="dxa"/>
              <w:left w:w="108" w:type="dxa"/>
              <w:bottom w:w="0" w:type="dxa"/>
              <w:right w:w="108" w:type="dxa"/>
            </w:tcMar>
          </w:tcPr>
          <w:p w14:paraId="0BB85645" w14:textId="77777777"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completes the transmission of Trip Data to the Back Office Solution not more than two (2) minutes after completion of a Trip.</w:t>
            </w:r>
          </w:p>
        </w:tc>
      </w:tr>
      <w:tr w:rsidR="00812B00" w:rsidRPr="00EB76DC" w14:paraId="661A247A" w14:textId="77777777" w:rsidTr="00F05C47">
        <w:trPr>
          <w:cantSplit/>
        </w:trPr>
        <w:tc>
          <w:tcPr>
            <w:tcW w:w="1293" w:type="pct"/>
            <w:tcMar>
              <w:top w:w="0" w:type="dxa"/>
              <w:left w:w="108" w:type="dxa"/>
              <w:bottom w:w="0" w:type="dxa"/>
              <w:right w:w="108" w:type="dxa"/>
            </w:tcMar>
          </w:tcPr>
          <w:p w14:paraId="57C8B018" w14:textId="54CBCC32" w:rsidR="00812B00" w:rsidRPr="00EB76DC" w:rsidRDefault="00812B00" w:rsidP="005666CC">
            <w:pPr>
              <w:tabs>
                <w:tab w:val="clear" w:pos="709"/>
                <w:tab w:val="clear" w:pos="1559"/>
                <w:tab w:val="clear" w:pos="2268"/>
                <w:tab w:val="clear" w:pos="2977"/>
                <w:tab w:val="clear" w:pos="3686"/>
                <w:tab w:val="clear" w:pos="4394"/>
                <w:tab w:val="clear" w:pos="8789"/>
              </w:tabs>
              <w:spacing w:before="100" w:after="100"/>
            </w:pPr>
            <w:r w:rsidRPr="00EB76DC">
              <w:t xml:space="preserve">Back Office Solution - send details of next </w:t>
            </w:r>
            <w:proofErr w:type="gramStart"/>
            <w:r w:rsidRPr="00EB76DC">
              <w:t>Trip</w:t>
            </w:r>
            <w:proofErr w:type="gramEnd"/>
            <w:r w:rsidRPr="00EB76DC">
              <w:t xml:space="preserve"> </w:t>
            </w:r>
          </w:p>
          <w:p w14:paraId="49187165"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(iB2-iBREQ-553)</w:t>
            </w:r>
          </w:p>
        </w:tc>
        <w:tc>
          <w:tcPr>
            <w:tcW w:w="3707" w:type="pct"/>
            <w:tcMar>
              <w:top w:w="0" w:type="dxa"/>
              <w:left w:w="108" w:type="dxa"/>
              <w:bottom w:w="0" w:type="dxa"/>
              <w:right w:w="108" w:type="dxa"/>
            </w:tcMar>
          </w:tcPr>
          <w:p w14:paraId="49C30004" w14:textId="77777777" w:rsidR="00812B00" w:rsidRPr="00EB76DC" w:rsidRDefault="00812B00" w:rsidP="004876AC">
            <w:pPr>
              <w:pStyle w:val="BodyText"/>
            </w:pPr>
            <w:r w:rsidRPr="00EB76DC">
              <w:t>The Supplier shall ensure that at the end of a Trip, the On-bus Solution sends a notification of the next Trip in a Run to the Back Office Solution. Such notification shall include the following information regarding the next Trip:</w:t>
            </w:r>
          </w:p>
          <w:p w14:paraId="58E46880" w14:textId="77777777" w:rsidR="00812B00" w:rsidRPr="00EB76DC" w:rsidRDefault="00812B00" w:rsidP="00BC1518">
            <w:pPr>
              <w:pStyle w:val="AlphaBrackets"/>
              <w:numPr>
                <w:ilvl w:val="0"/>
                <w:numId w:val="21"/>
              </w:numPr>
              <w:tabs>
                <w:tab w:val="clear" w:pos="709"/>
              </w:tabs>
            </w:pPr>
            <w:r w:rsidRPr="00EB76DC">
              <w:t xml:space="preserve">the </w:t>
            </w:r>
            <w:proofErr w:type="gramStart"/>
            <w:r w:rsidRPr="00EB76DC">
              <w:t>Route;</w:t>
            </w:r>
            <w:proofErr w:type="gramEnd"/>
          </w:p>
          <w:p w14:paraId="4D89E88A" w14:textId="03850EDE" w:rsidR="00812B00" w:rsidRPr="00EB76DC" w:rsidRDefault="00812B00" w:rsidP="004876AC">
            <w:pPr>
              <w:pStyle w:val="AlphaBrackets"/>
            </w:pPr>
            <w:r w:rsidRPr="00EB76DC">
              <w:t xml:space="preserve">the </w:t>
            </w:r>
            <w:proofErr w:type="gramStart"/>
            <w:r w:rsidRPr="00EB76DC">
              <w:t>Duty;</w:t>
            </w:r>
            <w:proofErr w:type="gramEnd"/>
            <w:r w:rsidRPr="00EB76DC">
              <w:t xml:space="preserve"> </w:t>
            </w:r>
          </w:p>
          <w:p w14:paraId="3EAAE181" w14:textId="77777777" w:rsidR="00812B00" w:rsidRPr="00EB76DC" w:rsidRDefault="00812B00" w:rsidP="004876AC">
            <w:pPr>
              <w:pStyle w:val="AlphaBrackets"/>
            </w:pPr>
            <w:r w:rsidRPr="00EB76DC">
              <w:t xml:space="preserve">the </w:t>
            </w:r>
            <w:proofErr w:type="gramStart"/>
            <w:r w:rsidRPr="00EB76DC">
              <w:t>Run;</w:t>
            </w:r>
            <w:proofErr w:type="gramEnd"/>
          </w:p>
          <w:p w14:paraId="3C99F6DE" w14:textId="77777777" w:rsidR="00812B00" w:rsidRPr="00EB76DC" w:rsidRDefault="00812B00" w:rsidP="004876AC">
            <w:pPr>
              <w:pStyle w:val="AlphaBrackets"/>
            </w:pPr>
            <w:r w:rsidRPr="00EB76DC">
              <w:t xml:space="preserve">the Trip; and </w:t>
            </w:r>
          </w:p>
          <w:p w14:paraId="79A076CA" w14:textId="77763EA8" w:rsidR="00812B00" w:rsidRPr="00EB76DC" w:rsidRDefault="00812B00" w:rsidP="00A831FA">
            <w:pPr>
              <w:pStyle w:val="AlphaBrackets"/>
              <w:rPr>
                <w:rFonts w:eastAsia="Calibri" w:cs="Arial"/>
                <w:iCs/>
              </w:rPr>
            </w:pPr>
            <w:r w:rsidRPr="00EB76DC">
              <w:t>details of any Rail Incident Resolution.</w:t>
            </w:r>
          </w:p>
        </w:tc>
      </w:tr>
      <w:tr w:rsidR="00812B00" w:rsidRPr="00EB76DC" w14:paraId="662A2651" w14:textId="77777777" w:rsidTr="00F05C47">
        <w:trPr>
          <w:cantSplit/>
        </w:trPr>
        <w:tc>
          <w:tcPr>
            <w:tcW w:w="1293" w:type="pct"/>
            <w:tcMar>
              <w:top w:w="0" w:type="dxa"/>
              <w:left w:w="108" w:type="dxa"/>
              <w:bottom w:w="0" w:type="dxa"/>
              <w:right w:w="108" w:type="dxa"/>
            </w:tcMar>
          </w:tcPr>
          <w:p w14:paraId="13F64260" w14:textId="34429A7C"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 xml:space="preserve">Next Trip - display details </w:t>
            </w:r>
          </w:p>
          <w:p w14:paraId="695D1F7C"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(iB2-iBREQ-505)</w:t>
            </w:r>
          </w:p>
        </w:tc>
        <w:tc>
          <w:tcPr>
            <w:tcW w:w="3707" w:type="pct"/>
            <w:tcMar>
              <w:top w:w="0" w:type="dxa"/>
              <w:left w:w="108" w:type="dxa"/>
              <w:bottom w:w="0" w:type="dxa"/>
              <w:right w:w="108" w:type="dxa"/>
            </w:tcMar>
          </w:tcPr>
          <w:p w14:paraId="348DC43F" w14:textId="77777777" w:rsidR="00812B00" w:rsidRPr="00EB76DC" w:rsidRDefault="00812B00" w:rsidP="004876AC">
            <w:pPr>
              <w:pStyle w:val="BodyText"/>
            </w:pPr>
            <w:r w:rsidRPr="00EB76DC">
              <w:t>The Supplier shall ensure that, when the Vehicle reaches its last Stop on the Trip, the On-bus Solution displays to the Driver the details of the next Trip in the Run.</w:t>
            </w:r>
          </w:p>
        </w:tc>
      </w:tr>
      <w:tr w:rsidR="00812B00" w:rsidRPr="00EB76DC" w14:paraId="05F55031" w14:textId="77777777" w:rsidTr="00F05C47">
        <w:trPr>
          <w:cantSplit/>
        </w:trPr>
        <w:tc>
          <w:tcPr>
            <w:tcW w:w="1293" w:type="pct"/>
            <w:tcMar>
              <w:top w:w="0" w:type="dxa"/>
              <w:left w:w="108" w:type="dxa"/>
              <w:bottom w:w="0" w:type="dxa"/>
              <w:right w:w="108" w:type="dxa"/>
            </w:tcMar>
          </w:tcPr>
          <w:p w14:paraId="7A0CCEB5" w14:textId="7A2D5558"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 xml:space="preserve">Next Trip - prompt Driver </w:t>
            </w:r>
          </w:p>
          <w:p w14:paraId="5862FB6D"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(iB2-iBREQ-506)</w:t>
            </w:r>
          </w:p>
        </w:tc>
        <w:tc>
          <w:tcPr>
            <w:tcW w:w="3707" w:type="pct"/>
            <w:tcMar>
              <w:top w:w="0" w:type="dxa"/>
              <w:left w:w="108" w:type="dxa"/>
              <w:bottom w:w="0" w:type="dxa"/>
              <w:right w:w="108" w:type="dxa"/>
            </w:tcMar>
          </w:tcPr>
          <w:p w14:paraId="6854603C" w14:textId="079B786C" w:rsidR="00812B00" w:rsidRPr="00EB76DC" w:rsidRDefault="00812B00" w:rsidP="002D2752">
            <w:pPr>
              <w:pStyle w:val="BodyText"/>
            </w:pPr>
            <w:r w:rsidRPr="00EB76DC">
              <w:t>The Supplier shall ensure that, when the On-bus Solution displays the details of the next Trip in the Run (pursuant to Solution Requirement iB2-iBREQ-505), the On-bus Solution prompts the Driver to confirm details of, and select or reject, the next Trip in the Run.</w:t>
            </w:r>
          </w:p>
        </w:tc>
      </w:tr>
      <w:tr w:rsidR="00812B00" w:rsidRPr="00EB76DC" w14:paraId="2378B2C0" w14:textId="77777777" w:rsidTr="00F05C47">
        <w:trPr>
          <w:cantSplit/>
        </w:trPr>
        <w:tc>
          <w:tcPr>
            <w:tcW w:w="1293" w:type="pct"/>
            <w:tcMar>
              <w:top w:w="0" w:type="dxa"/>
              <w:left w:w="108" w:type="dxa"/>
              <w:bottom w:w="0" w:type="dxa"/>
              <w:right w:w="108" w:type="dxa"/>
            </w:tcMar>
          </w:tcPr>
          <w:p w14:paraId="2F1218A8" w14:textId="38300A0E"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Next Trip - Driver acknowledgement</w:t>
            </w:r>
          </w:p>
          <w:p w14:paraId="6448A8FD"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(iB2-iBREQ-507)</w:t>
            </w:r>
          </w:p>
        </w:tc>
        <w:tc>
          <w:tcPr>
            <w:tcW w:w="3707" w:type="pct"/>
            <w:tcMar>
              <w:top w:w="0" w:type="dxa"/>
              <w:left w:w="108" w:type="dxa"/>
              <w:bottom w:w="0" w:type="dxa"/>
              <w:right w:w="108" w:type="dxa"/>
            </w:tcMar>
          </w:tcPr>
          <w:p w14:paraId="5287E872" w14:textId="4B13B5F4" w:rsidR="00812B00" w:rsidRPr="00EB76DC" w:rsidRDefault="00812B00" w:rsidP="002F28C5">
            <w:pPr>
              <w:pStyle w:val="BodyText"/>
            </w:pPr>
            <w:r w:rsidRPr="00EB76DC">
              <w:t>The Supplier shall ensure that, if the Driver confirms the details of, and selects, the next Trip presented on the On-bus Solution, the On-bus Solution goes into service as if the Driver had logged in to the Trip directly as set out in Solution Requirement iB2-iBREQ-488.</w:t>
            </w:r>
          </w:p>
        </w:tc>
      </w:tr>
      <w:tr w:rsidR="00812B00" w:rsidRPr="00EB76DC" w14:paraId="7367D9B4" w14:textId="77777777" w:rsidTr="00F05C47">
        <w:trPr>
          <w:cantSplit/>
        </w:trPr>
        <w:tc>
          <w:tcPr>
            <w:tcW w:w="1293" w:type="pct"/>
            <w:tcMar>
              <w:top w:w="0" w:type="dxa"/>
              <w:left w:w="108" w:type="dxa"/>
              <w:bottom w:w="0" w:type="dxa"/>
              <w:right w:w="108" w:type="dxa"/>
            </w:tcMar>
          </w:tcPr>
          <w:p w14:paraId="686E3402" w14:textId="2FF238CF"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 xml:space="preserve">Next Trip - Driver rejection </w:t>
            </w:r>
          </w:p>
          <w:p w14:paraId="66CE1CC5"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pPr>
            <w:r w:rsidRPr="00EB76DC">
              <w:t>(iB2-iBREQ-508)</w:t>
            </w:r>
          </w:p>
        </w:tc>
        <w:tc>
          <w:tcPr>
            <w:tcW w:w="3707" w:type="pct"/>
            <w:tcMar>
              <w:top w:w="0" w:type="dxa"/>
              <w:left w:w="108" w:type="dxa"/>
              <w:bottom w:w="0" w:type="dxa"/>
              <w:right w:w="108" w:type="dxa"/>
            </w:tcMar>
          </w:tcPr>
          <w:p w14:paraId="0C32AEED" w14:textId="77777777" w:rsidR="00812B00" w:rsidRPr="00EB76DC" w:rsidRDefault="00812B00" w:rsidP="004876AC">
            <w:pPr>
              <w:pStyle w:val="BodyText"/>
            </w:pPr>
            <w:r w:rsidRPr="00EB76DC">
              <w:t>The Supplier shall ensure that if the Driver does not confirm the details of, or rejects, the next Trip presented by the On-bus Solution, it prompts the Driver for a new Trip login.</w:t>
            </w:r>
          </w:p>
        </w:tc>
      </w:tr>
    </w:tbl>
    <w:p w14:paraId="394A2AA2" w14:textId="292F4E21" w:rsidR="001B31A5" w:rsidRPr="00EB76DC" w:rsidRDefault="001B31A5" w:rsidP="001B31A5">
      <w:pPr>
        <w:pStyle w:val="Heading2"/>
      </w:pPr>
      <w:r w:rsidRPr="00EB76DC">
        <w:t>Driver logout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6508"/>
      </w:tblGrid>
      <w:tr w:rsidR="00812B00" w:rsidRPr="00EB76DC" w14:paraId="6526A5AD" w14:textId="77777777" w:rsidTr="00F05C47">
        <w:trPr>
          <w:cantSplit/>
          <w:tblHeader/>
        </w:trPr>
        <w:tc>
          <w:tcPr>
            <w:tcW w:w="1293" w:type="pct"/>
            <w:shd w:val="clear" w:color="auto" w:fill="D7EEF1" w:themeFill="accent2" w:themeFillTint="33"/>
            <w:tcMar>
              <w:top w:w="0" w:type="dxa"/>
              <w:left w:w="108" w:type="dxa"/>
              <w:bottom w:w="0" w:type="dxa"/>
              <w:right w:w="108" w:type="dxa"/>
            </w:tcMar>
            <w:hideMark/>
          </w:tcPr>
          <w:p w14:paraId="6F2F5A3F"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07" w:type="pct"/>
            <w:shd w:val="clear" w:color="auto" w:fill="D7EEF1" w:themeFill="accent2" w:themeFillTint="33"/>
            <w:tcMar>
              <w:top w:w="0" w:type="dxa"/>
              <w:left w:w="108" w:type="dxa"/>
              <w:bottom w:w="0" w:type="dxa"/>
              <w:right w:w="108" w:type="dxa"/>
            </w:tcMar>
            <w:hideMark/>
          </w:tcPr>
          <w:p w14:paraId="06A6227E" w14:textId="77777777" w:rsidR="00812B00" w:rsidRPr="00EB76DC" w:rsidRDefault="00812B00"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812B00" w:rsidRPr="00EB76DC" w14:paraId="31FFD0A3" w14:textId="77777777" w:rsidTr="00F05C47">
        <w:trPr>
          <w:cantSplit/>
        </w:trPr>
        <w:tc>
          <w:tcPr>
            <w:tcW w:w="1293" w:type="pct"/>
            <w:tcMar>
              <w:top w:w="0" w:type="dxa"/>
              <w:left w:w="108" w:type="dxa"/>
              <w:bottom w:w="0" w:type="dxa"/>
              <w:right w:w="108" w:type="dxa"/>
            </w:tcMar>
          </w:tcPr>
          <w:p w14:paraId="7C9505C0" w14:textId="2E5A2709"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Logout - Trip </w:t>
            </w:r>
          </w:p>
          <w:p w14:paraId="7C0AA243"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(iB2-iBREQ-518)</w:t>
            </w:r>
          </w:p>
        </w:tc>
        <w:tc>
          <w:tcPr>
            <w:tcW w:w="3707" w:type="pct"/>
            <w:tcMar>
              <w:top w:w="0" w:type="dxa"/>
              <w:left w:w="108" w:type="dxa"/>
              <w:bottom w:w="0" w:type="dxa"/>
              <w:right w:w="108" w:type="dxa"/>
            </w:tcMar>
          </w:tcPr>
          <w:p w14:paraId="3EFFECEF" w14:textId="7C30D89D" w:rsidR="00812B00" w:rsidRPr="00EB76DC" w:rsidRDefault="00812B00" w:rsidP="007E67D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enables the Driver to log out of the current Trip or Route Variant.</w:t>
            </w:r>
          </w:p>
        </w:tc>
      </w:tr>
      <w:tr w:rsidR="00812B00" w:rsidRPr="00EB76DC" w14:paraId="6426E816" w14:textId="77777777" w:rsidTr="00F05C47">
        <w:trPr>
          <w:cantSplit/>
        </w:trPr>
        <w:tc>
          <w:tcPr>
            <w:tcW w:w="1293" w:type="pct"/>
            <w:tcMar>
              <w:top w:w="0" w:type="dxa"/>
              <w:left w:w="108" w:type="dxa"/>
              <w:bottom w:w="0" w:type="dxa"/>
              <w:right w:w="108" w:type="dxa"/>
            </w:tcMar>
          </w:tcPr>
          <w:p w14:paraId="3DF3CB11" w14:textId="3937599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Logout - Driver </w:t>
            </w:r>
          </w:p>
          <w:p w14:paraId="4CC21A73"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(iB2-iBREQ-519)</w:t>
            </w:r>
          </w:p>
        </w:tc>
        <w:tc>
          <w:tcPr>
            <w:tcW w:w="3707" w:type="pct"/>
            <w:tcMar>
              <w:top w:w="0" w:type="dxa"/>
              <w:left w:w="108" w:type="dxa"/>
              <w:bottom w:w="0" w:type="dxa"/>
              <w:right w:w="108" w:type="dxa"/>
            </w:tcMar>
          </w:tcPr>
          <w:p w14:paraId="4D7D8E5C" w14:textId="77777777" w:rsidR="00812B00" w:rsidRPr="00EB76DC" w:rsidRDefault="00812B00"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the On-bus Solution enables the Driver or Field Engineer to log out of the On-bus Solution completely. </w:t>
            </w:r>
          </w:p>
        </w:tc>
      </w:tr>
      <w:tr w:rsidR="00812B00" w:rsidRPr="00EB76DC" w14:paraId="7298DA71" w14:textId="77777777" w:rsidTr="00F05C47">
        <w:trPr>
          <w:cantSplit/>
        </w:trPr>
        <w:tc>
          <w:tcPr>
            <w:tcW w:w="1293" w:type="pct"/>
            <w:tcMar>
              <w:top w:w="0" w:type="dxa"/>
              <w:left w:w="108" w:type="dxa"/>
              <w:bottom w:w="0" w:type="dxa"/>
              <w:right w:w="108" w:type="dxa"/>
            </w:tcMar>
          </w:tcPr>
          <w:p w14:paraId="43A283EF" w14:textId="42FC873F"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iCs/>
                <w:lang w:val="fr-FR"/>
              </w:rPr>
            </w:pPr>
            <w:proofErr w:type="spellStart"/>
            <w:r w:rsidRPr="00EB76DC">
              <w:rPr>
                <w:rFonts w:eastAsia="Calibri" w:cs="Arial"/>
                <w:iCs/>
                <w:lang w:val="fr-FR"/>
              </w:rPr>
              <w:lastRenderedPageBreak/>
              <w:t>Logout</w:t>
            </w:r>
            <w:proofErr w:type="spellEnd"/>
            <w:r w:rsidRPr="00EB76DC">
              <w:rPr>
                <w:rFonts w:eastAsia="Calibri" w:cs="Arial"/>
                <w:iCs/>
                <w:lang w:val="fr-FR"/>
              </w:rPr>
              <w:t xml:space="preserve"> - enable </w:t>
            </w:r>
            <w:proofErr w:type="spellStart"/>
            <w:r w:rsidRPr="00EB76DC">
              <w:rPr>
                <w:rFonts w:eastAsia="Calibri" w:cs="Arial"/>
                <w:iCs/>
                <w:lang w:val="fr-FR"/>
              </w:rPr>
              <w:t>remote</w:t>
            </w:r>
            <w:proofErr w:type="spellEnd"/>
            <w:r w:rsidRPr="00EB76DC">
              <w:rPr>
                <w:rFonts w:eastAsia="Calibri" w:cs="Arial"/>
                <w:iCs/>
                <w:lang w:val="fr-FR"/>
              </w:rPr>
              <w:t xml:space="preserve"> </w:t>
            </w:r>
            <w:proofErr w:type="spellStart"/>
            <w:r w:rsidRPr="00EB76DC">
              <w:rPr>
                <w:rFonts w:eastAsia="Calibri" w:cs="Arial"/>
                <w:iCs/>
                <w:lang w:val="fr-FR"/>
              </w:rPr>
              <w:t>logout</w:t>
            </w:r>
            <w:proofErr w:type="spellEnd"/>
            <w:r w:rsidRPr="00EB76DC">
              <w:rPr>
                <w:rFonts w:eastAsia="Calibri" w:cs="Arial"/>
                <w:iCs/>
                <w:lang w:val="fr-FR"/>
              </w:rPr>
              <w:t xml:space="preserve"> </w:t>
            </w:r>
          </w:p>
          <w:p w14:paraId="4CAC4FE6"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lang w:val="fr-FR"/>
              </w:rPr>
            </w:pPr>
            <w:r w:rsidRPr="00EB76DC">
              <w:rPr>
                <w:rFonts w:eastAsia="Calibri" w:cs="Arial"/>
                <w:iCs/>
                <w:lang w:val="fr-FR"/>
              </w:rPr>
              <w:t>(</w:t>
            </w:r>
            <w:proofErr w:type="gramStart"/>
            <w:r w:rsidRPr="00EB76DC">
              <w:rPr>
                <w:rFonts w:eastAsia="Calibri" w:cs="Arial"/>
                <w:iCs/>
                <w:lang w:val="fr-FR"/>
              </w:rPr>
              <w:t>iB</w:t>
            </w:r>
            <w:proofErr w:type="gramEnd"/>
            <w:r w:rsidRPr="00EB76DC">
              <w:rPr>
                <w:rFonts w:eastAsia="Calibri" w:cs="Arial"/>
                <w:iCs/>
                <w:lang w:val="fr-FR"/>
              </w:rPr>
              <w:t>2-iBREQ-2222)</w:t>
            </w:r>
          </w:p>
        </w:tc>
        <w:tc>
          <w:tcPr>
            <w:tcW w:w="3707" w:type="pct"/>
            <w:tcMar>
              <w:top w:w="0" w:type="dxa"/>
              <w:left w:w="108" w:type="dxa"/>
              <w:bottom w:w="0" w:type="dxa"/>
              <w:right w:w="108" w:type="dxa"/>
            </w:tcMar>
          </w:tcPr>
          <w:p w14:paraId="09820FDD" w14:textId="63E7D261" w:rsidR="00812B00" w:rsidRPr="00EB76DC" w:rsidRDefault="00812B0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enables the Back Office Solution to remotely log a Driver out of a Trip or Route Variant or the On-bus Solution completely.</w:t>
            </w:r>
          </w:p>
        </w:tc>
      </w:tr>
      <w:tr w:rsidR="00812B00" w:rsidRPr="00EB76DC" w14:paraId="63F880C3" w14:textId="77777777" w:rsidTr="00F05C47">
        <w:trPr>
          <w:cantSplit/>
        </w:trPr>
        <w:tc>
          <w:tcPr>
            <w:tcW w:w="1293" w:type="pct"/>
            <w:tcMar>
              <w:top w:w="0" w:type="dxa"/>
              <w:left w:w="108" w:type="dxa"/>
              <w:bottom w:w="0" w:type="dxa"/>
              <w:right w:w="108" w:type="dxa"/>
            </w:tcMar>
          </w:tcPr>
          <w:p w14:paraId="770BEBFD" w14:textId="102086EC" w:rsidR="00812B00" w:rsidRPr="00EB76DC" w:rsidRDefault="00812B00" w:rsidP="00D31361">
            <w:pPr>
              <w:spacing w:before="100" w:after="100"/>
              <w:rPr>
                <w:rFonts w:eastAsia="Calibri" w:cs="Arial"/>
                <w:iCs/>
              </w:rPr>
            </w:pPr>
            <w:r w:rsidRPr="00EB76DC">
              <w:rPr>
                <w:rFonts w:eastAsia="Calibri" w:cs="Arial"/>
                <w:iCs/>
              </w:rPr>
              <w:t xml:space="preserve">Remote log out - notify </w:t>
            </w:r>
            <w:proofErr w:type="gramStart"/>
            <w:r w:rsidRPr="00EB76DC">
              <w:rPr>
                <w:rFonts w:eastAsia="Calibri" w:cs="Arial"/>
                <w:iCs/>
              </w:rPr>
              <w:t>Driver</w:t>
            </w:r>
            <w:proofErr w:type="gramEnd"/>
            <w:r w:rsidRPr="00EB76DC">
              <w:rPr>
                <w:rFonts w:eastAsia="Calibri" w:cs="Arial"/>
                <w:iCs/>
              </w:rPr>
              <w:t xml:space="preserve"> </w:t>
            </w:r>
          </w:p>
          <w:p w14:paraId="4101F827" w14:textId="1F693F73" w:rsidR="00812B00" w:rsidRPr="00EB76DC" w:rsidRDefault="00812B00" w:rsidP="00D31361">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(iB2-iBREQ-2379)</w:t>
            </w:r>
          </w:p>
        </w:tc>
        <w:tc>
          <w:tcPr>
            <w:tcW w:w="3707" w:type="pct"/>
            <w:tcMar>
              <w:top w:w="0" w:type="dxa"/>
              <w:left w:w="108" w:type="dxa"/>
              <w:bottom w:w="0" w:type="dxa"/>
              <w:right w:w="108" w:type="dxa"/>
            </w:tcMar>
          </w:tcPr>
          <w:p w14:paraId="26B1F21F" w14:textId="54009C36" w:rsidR="00812B00" w:rsidRPr="00EB76DC" w:rsidRDefault="00812B00" w:rsidP="00D31361">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when the Back Office Solution remotely logs: </w:t>
            </w:r>
          </w:p>
          <w:p w14:paraId="4B942419" w14:textId="56FCA91E" w:rsidR="00812B00" w:rsidRPr="00EB76DC" w:rsidRDefault="00812B00" w:rsidP="00BC1518">
            <w:pPr>
              <w:pStyle w:val="AlphaBrackets"/>
              <w:numPr>
                <w:ilvl w:val="0"/>
                <w:numId w:val="46"/>
              </w:numPr>
              <w:tabs>
                <w:tab w:val="clear" w:pos="709"/>
              </w:tabs>
              <w:rPr>
                <w:rFonts w:eastAsia="Calibri"/>
              </w:rPr>
            </w:pPr>
            <w:r w:rsidRPr="00EB76DC">
              <w:rPr>
                <w:rFonts w:eastAsia="Calibri"/>
              </w:rPr>
              <w:t>a Driver out of a the On-bus Solution; or</w:t>
            </w:r>
          </w:p>
          <w:p w14:paraId="0AB4FEA3" w14:textId="77777777" w:rsidR="00812B00" w:rsidRPr="00EB76DC" w:rsidRDefault="00812B00" w:rsidP="00BC1518">
            <w:pPr>
              <w:pStyle w:val="AlphaBrackets"/>
              <w:numPr>
                <w:ilvl w:val="0"/>
                <w:numId w:val="46"/>
              </w:numPr>
              <w:rPr>
                <w:rFonts w:eastAsia="Calibri" w:cs="Arial"/>
                <w:iCs/>
              </w:rPr>
            </w:pPr>
            <w:r w:rsidRPr="00EB76DC">
              <w:rPr>
                <w:rFonts w:eastAsia="Calibri" w:cs="Arial"/>
                <w:iCs/>
              </w:rPr>
              <w:t xml:space="preserve">a Vehicle out of a Trip or Route Variant, </w:t>
            </w:r>
          </w:p>
          <w:p w14:paraId="0399B69B" w14:textId="7DDD2F10" w:rsidR="00812B00" w:rsidRPr="00EB76DC" w:rsidRDefault="00812B00" w:rsidP="00137F45">
            <w:pPr>
              <w:pStyle w:val="AlphaBrackets"/>
              <w:numPr>
                <w:ilvl w:val="0"/>
                <w:numId w:val="0"/>
              </w:numPr>
              <w:rPr>
                <w:rFonts w:eastAsia="Calibri" w:cs="Arial"/>
                <w:iCs/>
              </w:rPr>
            </w:pPr>
            <w:r w:rsidRPr="00EB76DC">
              <w:rPr>
                <w:rFonts w:eastAsia="Calibri" w:cs="Arial"/>
                <w:iCs/>
              </w:rPr>
              <w:t>the On-bus Solution notifies the Driver that the remote logout has occurred.</w:t>
            </w:r>
          </w:p>
        </w:tc>
      </w:tr>
      <w:tr w:rsidR="00812B00" w:rsidRPr="00EB76DC" w14:paraId="6E66C804" w14:textId="77777777" w:rsidTr="00F05C47">
        <w:trPr>
          <w:cantSplit/>
        </w:trPr>
        <w:tc>
          <w:tcPr>
            <w:tcW w:w="1293" w:type="pct"/>
            <w:tcMar>
              <w:top w:w="0" w:type="dxa"/>
              <w:left w:w="108" w:type="dxa"/>
              <w:bottom w:w="0" w:type="dxa"/>
              <w:right w:w="108" w:type="dxa"/>
            </w:tcMar>
          </w:tcPr>
          <w:p w14:paraId="6D012898" w14:textId="5D475536"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Back Office Solution - notify of </w:t>
            </w:r>
            <w:proofErr w:type="gramStart"/>
            <w:r w:rsidRPr="00EB76DC">
              <w:rPr>
                <w:rFonts w:eastAsia="Calibri" w:cs="Arial"/>
                <w:iCs/>
              </w:rPr>
              <w:t>logout</w:t>
            </w:r>
            <w:proofErr w:type="gramEnd"/>
            <w:r w:rsidRPr="00EB76DC">
              <w:rPr>
                <w:rFonts w:eastAsia="Calibri" w:cs="Arial"/>
                <w:iCs/>
              </w:rPr>
              <w:t xml:space="preserve"> </w:t>
            </w:r>
          </w:p>
          <w:p w14:paraId="607F3FAF"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iCs/>
              </w:rPr>
              <w:t>(iB2-iBREQ-555)</w:t>
            </w:r>
          </w:p>
        </w:tc>
        <w:tc>
          <w:tcPr>
            <w:tcW w:w="3707" w:type="pct"/>
            <w:tcMar>
              <w:top w:w="0" w:type="dxa"/>
              <w:left w:w="108" w:type="dxa"/>
              <w:bottom w:w="0" w:type="dxa"/>
              <w:right w:w="108" w:type="dxa"/>
            </w:tcMar>
          </w:tcPr>
          <w:p w14:paraId="0CBB0F25" w14:textId="77777777" w:rsidR="00812B00" w:rsidRPr="00EB76DC" w:rsidRDefault="00812B00" w:rsidP="004876A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notifies the Back Office Solution when a Driver or Field Engineer logs out.</w:t>
            </w:r>
          </w:p>
        </w:tc>
      </w:tr>
    </w:tbl>
    <w:p w14:paraId="4ABACABA" w14:textId="077C8037" w:rsidR="001B31A5" w:rsidRPr="00EB76DC" w:rsidRDefault="001B31A5" w:rsidP="001B31A5">
      <w:pPr>
        <w:pStyle w:val="Heading2"/>
      </w:pPr>
      <w:bookmarkStart w:id="6" w:name="_Ref124772535"/>
      <w:r w:rsidRPr="00EB76DC">
        <w:t>Driver support</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6508"/>
      </w:tblGrid>
      <w:tr w:rsidR="00314C87" w:rsidRPr="00EB76DC" w14:paraId="127BE798" w14:textId="77777777" w:rsidTr="00314C87">
        <w:trPr>
          <w:cantSplit/>
          <w:tblHeader/>
        </w:trPr>
        <w:tc>
          <w:tcPr>
            <w:tcW w:w="1293" w:type="pct"/>
            <w:shd w:val="clear" w:color="auto" w:fill="D7EEF1" w:themeFill="accent2" w:themeFillTint="33"/>
            <w:tcMar>
              <w:top w:w="0" w:type="dxa"/>
              <w:left w:w="108" w:type="dxa"/>
              <w:bottom w:w="0" w:type="dxa"/>
              <w:right w:w="108" w:type="dxa"/>
            </w:tcMar>
            <w:hideMark/>
          </w:tcPr>
          <w:p w14:paraId="17CE785B"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07" w:type="pct"/>
            <w:shd w:val="clear" w:color="auto" w:fill="D7EEF1" w:themeFill="accent2" w:themeFillTint="33"/>
            <w:tcMar>
              <w:top w:w="0" w:type="dxa"/>
              <w:left w:w="108" w:type="dxa"/>
              <w:bottom w:w="0" w:type="dxa"/>
              <w:right w:w="108" w:type="dxa"/>
            </w:tcMar>
            <w:hideMark/>
          </w:tcPr>
          <w:p w14:paraId="66EC02FD"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9B28588" w14:textId="77777777" w:rsidTr="00314C87">
        <w:trPr>
          <w:cantSplit/>
        </w:trPr>
        <w:tc>
          <w:tcPr>
            <w:tcW w:w="5000" w:type="pct"/>
            <w:gridSpan w:val="2"/>
            <w:shd w:val="clear" w:color="auto" w:fill="1C3E78" w:themeFill="accent1"/>
            <w:tcMar>
              <w:top w:w="0" w:type="dxa"/>
              <w:left w:w="108" w:type="dxa"/>
              <w:bottom w:w="0" w:type="dxa"/>
              <w:right w:w="108" w:type="dxa"/>
            </w:tcMar>
          </w:tcPr>
          <w:p w14:paraId="7B9F8DCA" w14:textId="77777777" w:rsidR="00314C87" w:rsidRPr="00EB76DC" w:rsidRDefault="00314C87" w:rsidP="007257EF">
            <w:pPr>
              <w:pStyle w:val="Heading4"/>
            </w:pPr>
            <w:bookmarkStart w:id="7" w:name="_Ref124772507"/>
            <w:r w:rsidRPr="00EB76DC">
              <w:t>General</w:t>
            </w:r>
          </w:p>
        </w:tc>
        <w:bookmarkEnd w:id="7"/>
      </w:tr>
      <w:tr w:rsidR="00314C87" w:rsidRPr="00EB76DC" w14:paraId="2EEE2089" w14:textId="77777777" w:rsidTr="00314C87">
        <w:trPr>
          <w:cantSplit/>
        </w:trPr>
        <w:tc>
          <w:tcPr>
            <w:tcW w:w="1293" w:type="pct"/>
            <w:tcMar>
              <w:top w:w="0" w:type="dxa"/>
              <w:left w:w="108" w:type="dxa"/>
              <w:bottom w:w="0" w:type="dxa"/>
              <w:right w:w="108" w:type="dxa"/>
            </w:tcMar>
            <w:hideMark/>
          </w:tcPr>
          <w:p w14:paraId="00B99431" w14:textId="502FB091"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pPr>
            <w:r w:rsidRPr="00EB76DC">
              <w:t xml:space="preserve">Guidance and policies - on-screen access </w:t>
            </w:r>
          </w:p>
          <w:p w14:paraId="6A76D0D9"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(iB2-iBREQ-517)</w:t>
            </w:r>
          </w:p>
        </w:tc>
        <w:tc>
          <w:tcPr>
            <w:tcW w:w="3707" w:type="pct"/>
            <w:tcMar>
              <w:top w:w="0" w:type="dxa"/>
              <w:left w:w="108" w:type="dxa"/>
              <w:bottom w:w="0" w:type="dxa"/>
              <w:right w:w="108" w:type="dxa"/>
            </w:tcMar>
            <w:hideMark/>
          </w:tcPr>
          <w:p w14:paraId="6B3705BF" w14:textId="26A32766"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enables the Driver to access an interactive on-screen version of the Big Red Book and any other policies or guides provided by TfL from time to time. </w:t>
            </w:r>
          </w:p>
        </w:tc>
      </w:tr>
      <w:tr w:rsidR="00314C87" w:rsidRPr="00EB76DC" w14:paraId="23E9E39E" w14:textId="77777777" w:rsidTr="00314C87">
        <w:trPr>
          <w:cantSplit/>
        </w:trPr>
        <w:tc>
          <w:tcPr>
            <w:tcW w:w="1293" w:type="pct"/>
            <w:tcMar>
              <w:top w:w="0" w:type="dxa"/>
              <w:left w:w="108" w:type="dxa"/>
              <w:bottom w:w="0" w:type="dxa"/>
              <w:right w:w="108" w:type="dxa"/>
            </w:tcMar>
          </w:tcPr>
          <w:p w14:paraId="0062EC8F" w14:textId="0BC716F2"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pPr>
            <w:r w:rsidRPr="00EB76DC">
              <w:t xml:space="preserve">Driver Loudspeaker - restrict local </w:t>
            </w:r>
            <w:proofErr w:type="gramStart"/>
            <w:r w:rsidRPr="00EB76DC">
              <w:t>adjustment</w:t>
            </w:r>
            <w:proofErr w:type="gramEnd"/>
            <w:r w:rsidRPr="00EB76DC">
              <w:t xml:space="preserve"> </w:t>
            </w:r>
          </w:p>
          <w:p w14:paraId="6E19D3AF"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(iB2-iBREQ-2103)</w:t>
            </w:r>
          </w:p>
        </w:tc>
        <w:tc>
          <w:tcPr>
            <w:tcW w:w="3707" w:type="pct"/>
            <w:tcMar>
              <w:top w:w="0" w:type="dxa"/>
              <w:left w:w="108" w:type="dxa"/>
              <w:bottom w:w="0" w:type="dxa"/>
              <w:right w:w="108" w:type="dxa"/>
            </w:tcMar>
          </w:tcPr>
          <w:p w14:paraId="1C2C117D" w14:textId="2CC47B35" w:rsidR="00314C87" w:rsidRPr="00EB76DC" w:rsidRDefault="00314C87" w:rsidP="00AF37AB">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the Driver to adjust the Driver Loudspeaker audio level:</w:t>
            </w:r>
          </w:p>
          <w:p w14:paraId="5F62E6E3" w14:textId="03C340C1" w:rsidR="00314C87" w:rsidRPr="00EB76DC" w:rsidRDefault="00314C87" w:rsidP="00BC1518">
            <w:pPr>
              <w:pStyle w:val="AlphaBrackets"/>
              <w:numPr>
                <w:ilvl w:val="0"/>
                <w:numId w:val="55"/>
              </w:numPr>
              <w:tabs>
                <w:tab w:val="clear" w:pos="709"/>
              </w:tabs>
            </w:pPr>
            <w:r w:rsidRPr="00EB76DC">
              <w:t xml:space="preserve">above the minimum Driver Loudspeaker audio </w:t>
            </w:r>
            <w:proofErr w:type="gramStart"/>
            <w:r w:rsidRPr="00EB76DC">
              <w:t>level;</w:t>
            </w:r>
            <w:proofErr w:type="gramEnd"/>
          </w:p>
          <w:p w14:paraId="76B8F734" w14:textId="6AB57CB8" w:rsidR="00314C87" w:rsidRPr="00EB76DC" w:rsidRDefault="00314C87" w:rsidP="00BC1518">
            <w:pPr>
              <w:pStyle w:val="AlphaBrackets"/>
              <w:numPr>
                <w:ilvl w:val="0"/>
                <w:numId w:val="21"/>
              </w:numPr>
            </w:pPr>
            <w:r w:rsidRPr="00EB76DC">
              <w:t xml:space="preserve">below the maximum Driver Loudspeaker audio level; and </w:t>
            </w:r>
          </w:p>
          <w:p w14:paraId="7E3E055F" w14:textId="5857B7AC" w:rsidR="00314C87" w:rsidRPr="00EB76DC" w:rsidRDefault="00314C87" w:rsidP="00BC1518">
            <w:pPr>
              <w:pStyle w:val="AlphaBrackets"/>
              <w:numPr>
                <w:ilvl w:val="0"/>
                <w:numId w:val="21"/>
              </w:numPr>
            </w:pPr>
            <w:bookmarkStart w:id="8" w:name="_Ref124772523"/>
            <w:r w:rsidRPr="00EB76DC">
              <w:t>prevents the Driver from muting or turning off the Driver Loudspeaker.</w:t>
            </w:r>
            <w:bookmarkEnd w:id="8"/>
          </w:p>
          <w:p w14:paraId="6FDAC115" w14:textId="2042A568" w:rsidR="00314C87" w:rsidRPr="00EB76DC" w:rsidRDefault="00314C87" w:rsidP="00CF28A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minimum and maximum Driver Loudspeaker audio levels are defined in the System Configuration Lookup Table.</w:t>
            </w:r>
          </w:p>
        </w:tc>
      </w:tr>
      <w:tr w:rsidR="00314C87" w:rsidRPr="00EB76DC" w14:paraId="65D1ACD1" w14:textId="77777777" w:rsidTr="00314C87">
        <w:trPr>
          <w:cantSplit/>
        </w:trPr>
        <w:tc>
          <w:tcPr>
            <w:tcW w:w="1293" w:type="pct"/>
            <w:tcMar>
              <w:top w:w="0" w:type="dxa"/>
              <w:left w:w="108" w:type="dxa"/>
              <w:bottom w:w="0" w:type="dxa"/>
              <w:right w:w="108" w:type="dxa"/>
            </w:tcMar>
          </w:tcPr>
          <w:p w14:paraId="5ECDDC98" w14:textId="7A515B9B"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pPr>
            <w:r w:rsidRPr="00EB76DC">
              <w:t xml:space="preserve">Position, path and progress - display to Driver </w:t>
            </w:r>
          </w:p>
          <w:p w14:paraId="1A9495E7"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(iB2-iBREQ-516)</w:t>
            </w:r>
          </w:p>
        </w:tc>
        <w:tc>
          <w:tcPr>
            <w:tcW w:w="3707" w:type="pct"/>
            <w:tcMar>
              <w:top w:w="0" w:type="dxa"/>
              <w:left w:w="108" w:type="dxa"/>
              <w:bottom w:w="0" w:type="dxa"/>
              <w:right w:w="108" w:type="dxa"/>
            </w:tcMar>
          </w:tcPr>
          <w:p w14:paraId="51477ADC" w14:textId="3E91DCB0"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enables the Driver to see a view of the Vehicle’s progress along its Route and position on its Expected Path on a map navigation view or a linear representation as determined by Solution Requirement iB2-iBREQ-2475.</w:t>
            </w:r>
          </w:p>
        </w:tc>
      </w:tr>
      <w:tr w:rsidR="00314C87" w:rsidRPr="00EB76DC" w14:paraId="12850F28" w14:textId="77777777" w:rsidTr="00314C87">
        <w:trPr>
          <w:cantSplit/>
        </w:trPr>
        <w:tc>
          <w:tcPr>
            <w:tcW w:w="1293" w:type="pct"/>
            <w:tcMar>
              <w:top w:w="0" w:type="dxa"/>
              <w:left w:w="108" w:type="dxa"/>
              <w:bottom w:w="0" w:type="dxa"/>
              <w:right w:w="108" w:type="dxa"/>
            </w:tcMar>
          </w:tcPr>
          <w:p w14:paraId="37DFC67C" w14:textId="42F8E4BF"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pPr>
            <w:r w:rsidRPr="00EB76DC">
              <w:t>Position, path and progress - default display</w:t>
            </w:r>
          </w:p>
          <w:p w14:paraId="1ECE66DB"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(iB2-iBREQ-2035)</w:t>
            </w:r>
          </w:p>
        </w:tc>
        <w:tc>
          <w:tcPr>
            <w:tcW w:w="3707" w:type="pct"/>
            <w:tcMar>
              <w:top w:w="0" w:type="dxa"/>
              <w:left w:w="108" w:type="dxa"/>
              <w:bottom w:w="0" w:type="dxa"/>
              <w:right w:w="108" w:type="dxa"/>
            </w:tcMar>
          </w:tcPr>
          <w:p w14:paraId="6F4C90EF" w14:textId="49DB1C4E" w:rsidR="00314C87" w:rsidRPr="00EB76DC" w:rsidRDefault="00314C87" w:rsidP="0096487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when the Driver is logged in to a scheduled Trip or Route Variant, the On-bus Solution as a default displays the position of the Vehicle, its Expected Path and progress on the Trip or Route Variant.</w:t>
            </w:r>
          </w:p>
        </w:tc>
      </w:tr>
      <w:tr w:rsidR="00314C87" w:rsidRPr="00EB76DC" w14:paraId="6D2DA02F" w14:textId="77777777" w:rsidTr="00314C87">
        <w:trPr>
          <w:cantSplit/>
        </w:trPr>
        <w:tc>
          <w:tcPr>
            <w:tcW w:w="1293" w:type="pct"/>
            <w:tcMar>
              <w:top w:w="0" w:type="dxa"/>
              <w:left w:w="108" w:type="dxa"/>
              <w:bottom w:w="0" w:type="dxa"/>
              <w:right w:w="108" w:type="dxa"/>
            </w:tcMar>
          </w:tcPr>
          <w:p w14:paraId="15A31CD8" w14:textId="13C45145"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pPr>
            <w:r w:rsidRPr="00EB76DC">
              <w:t xml:space="preserve">Stop closure - Driver </w:t>
            </w:r>
            <w:proofErr w:type="gramStart"/>
            <w:r w:rsidRPr="00EB76DC">
              <w:t>display</w:t>
            </w:r>
            <w:proofErr w:type="gramEnd"/>
          </w:p>
          <w:p w14:paraId="2D963D7F"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pPr>
            <w:r w:rsidRPr="00EB76DC">
              <w:t>(iB2-iBREQ-2117)</w:t>
            </w:r>
          </w:p>
        </w:tc>
        <w:tc>
          <w:tcPr>
            <w:tcW w:w="3707" w:type="pct"/>
            <w:tcMar>
              <w:top w:w="0" w:type="dxa"/>
              <w:left w:w="108" w:type="dxa"/>
              <w:bottom w:w="0" w:type="dxa"/>
              <w:right w:w="108" w:type="dxa"/>
            </w:tcMar>
          </w:tcPr>
          <w:p w14:paraId="77C1FF5C" w14:textId="76E42AB5" w:rsidR="00314C87" w:rsidRPr="00EB76DC" w:rsidRDefault="00314C87">
            <w:pPr>
              <w:tabs>
                <w:tab w:val="clear" w:pos="709"/>
                <w:tab w:val="clear" w:pos="1559"/>
                <w:tab w:val="clear" w:pos="2268"/>
                <w:tab w:val="clear" w:pos="2977"/>
                <w:tab w:val="clear" w:pos="3686"/>
                <w:tab w:val="clear" w:pos="4394"/>
                <w:tab w:val="clear" w:pos="8789"/>
              </w:tabs>
              <w:spacing w:before="100" w:after="100"/>
            </w:pPr>
            <w:r w:rsidRPr="00EB76DC">
              <w:t>The Supplier shall ensure that the display of a Vehicle’s position, path and progress as set out in Solution Requirement iB2-iBREQ-516 clearly indicates when a Stop is closed.</w:t>
            </w:r>
          </w:p>
        </w:tc>
      </w:tr>
      <w:tr w:rsidR="00314C87" w:rsidRPr="00EB76DC" w14:paraId="2F4DDEA6" w14:textId="77777777" w:rsidTr="00314C87">
        <w:trPr>
          <w:cantSplit/>
        </w:trPr>
        <w:tc>
          <w:tcPr>
            <w:tcW w:w="5000" w:type="pct"/>
            <w:gridSpan w:val="2"/>
            <w:shd w:val="clear" w:color="auto" w:fill="1C3E78" w:themeFill="accent1"/>
            <w:tcMar>
              <w:top w:w="0" w:type="dxa"/>
              <w:left w:w="108" w:type="dxa"/>
              <w:bottom w:w="0" w:type="dxa"/>
              <w:right w:w="108" w:type="dxa"/>
            </w:tcMar>
          </w:tcPr>
          <w:p w14:paraId="368AB1FF" w14:textId="77777777" w:rsidR="00314C87" w:rsidRPr="00EB76DC" w:rsidRDefault="00314C87" w:rsidP="007257EF">
            <w:pPr>
              <w:pStyle w:val="Heading4"/>
            </w:pPr>
            <w:r w:rsidRPr="00EB76DC">
              <w:lastRenderedPageBreak/>
              <w:t>Schedule progress</w:t>
            </w:r>
          </w:p>
        </w:tc>
      </w:tr>
      <w:tr w:rsidR="00314C87" w:rsidRPr="00EB76DC" w14:paraId="626785DE" w14:textId="77777777" w:rsidTr="00314C87">
        <w:trPr>
          <w:cantSplit/>
        </w:trPr>
        <w:tc>
          <w:tcPr>
            <w:tcW w:w="1293" w:type="pct"/>
            <w:tcMar>
              <w:top w:w="0" w:type="dxa"/>
              <w:left w:w="108" w:type="dxa"/>
              <w:bottom w:w="0" w:type="dxa"/>
              <w:right w:w="108" w:type="dxa"/>
            </w:tcMar>
            <w:hideMark/>
          </w:tcPr>
          <w:p w14:paraId="596343E5" w14:textId="6D6E828E"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Schedule Variance - display </w:t>
            </w:r>
          </w:p>
          <w:p w14:paraId="50308DDE"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(iB2-iBREQ-2053)</w:t>
            </w:r>
          </w:p>
        </w:tc>
        <w:tc>
          <w:tcPr>
            <w:tcW w:w="3707" w:type="pct"/>
            <w:tcMar>
              <w:top w:w="0" w:type="dxa"/>
              <w:left w:w="108" w:type="dxa"/>
              <w:bottom w:w="0" w:type="dxa"/>
              <w:right w:w="108" w:type="dxa"/>
            </w:tcMar>
            <w:hideMark/>
          </w:tcPr>
          <w:p w14:paraId="71BF6A24" w14:textId="77777777" w:rsidR="00314C87" w:rsidRPr="00EB76DC" w:rsidRDefault="00314C87" w:rsidP="002F1A90">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the On-bus Solution can display to the Driver the variance between the Vehicle’s expected time at its current location and the actual time at its current location. </w:t>
            </w:r>
          </w:p>
        </w:tc>
      </w:tr>
      <w:tr w:rsidR="00314C87" w:rsidRPr="00EB76DC" w14:paraId="48C7626B" w14:textId="77777777" w:rsidTr="00314C87">
        <w:trPr>
          <w:cantSplit/>
        </w:trPr>
        <w:tc>
          <w:tcPr>
            <w:tcW w:w="1293" w:type="pct"/>
            <w:tcMar>
              <w:top w:w="0" w:type="dxa"/>
              <w:left w:w="108" w:type="dxa"/>
              <w:bottom w:w="0" w:type="dxa"/>
              <w:right w:w="108" w:type="dxa"/>
            </w:tcMar>
          </w:tcPr>
          <w:p w14:paraId="38877B67" w14:textId="43936E28"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Headway - </w:t>
            </w:r>
            <w:proofErr w:type="gramStart"/>
            <w:r w:rsidRPr="00EB76DC">
              <w:rPr>
                <w:rFonts w:eastAsia="Calibri" w:cs="Arial"/>
              </w:rPr>
              <w:t>receive</w:t>
            </w:r>
            <w:proofErr w:type="gramEnd"/>
            <w:r w:rsidRPr="00EB76DC">
              <w:rPr>
                <w:rFonts w:eastAsia="Calibri" w:cs="Arial"/>
              </w:rPr>
              <w:t xml:space="preserve"> </w:t>
            </w:r>
          </w:p>
          <w:p w14:paraId="4095EB85"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(iB2-iBREQ-2269)</w:t>
            </w:r>
          </w:p>
        </w:tc>
        <w:tc>
          <w:tcPr>
            <w:tcW w:w="3707" w:type="pct"/>
            <w:tcMar>
              <w:top w:w="0" w:type="dxa"/>
              <w:left w:w="108" w:type="dxa"/>
              <w:bottom w:w="0" w:type="dxa"/>
              <w:right w:w="108" w:type="dxa"/>
            </w:tcMar>
          </w:tcPr>
          <w:p w14:paraId="527923A2" w14:textId="09F5D604"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can receive from the Back Office Solution in Near Real Time, Headway Data with respect to the Vehicle in front and the Vehicle behind the relevant Vehicle on its Expected Path.</w:t>
            </w:r>
          </w:p>
        </w:tc>
      </w:tr>
      <w:tr w:rsidR="00314C87" w:rsidRPr="00EB76DC" w14:paraId="3514FC4D" w14:textId="77777777" w:rsidTr="00314C87">
        <w:trPr>
          <w:cantSplit/>
        </w:trPr>
        <w:tc>
          <w:tcPr>
            <w:tcW w:w="1293" w:type="pct"/>
            <w:tcMar>
              <w:top w:w="0" w:type="dxa"/>
              <w:left w:w="108" w:type="dxa"/>
              <w:bottom w:w="0" w:type="dxa"/>
              <w:right w:w="108" w:type="dxa"/>
            </w:tcMar>
          </w:tcPr>
          <w:p w14:paraId="241785DA" w14:textId="372016FE"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Headway - display </w:t>
            </w:r>
          </w:p>
          <w:p w14:paraId="3576D403"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(iB2-iBREQ-521)</w:t>
            </w:r>
          </w:p>
        </w:tc>
        <w:tc>
          <w:tcPr>
            <w:tcW w:w="3707" w:type="pct"/>
            <w:tcMar>
              <w:top w:w="0" w:type="dxa"/>
              <w:left w:w="108" w:type="dxa"/>
              <w:bottom w:w="0" w:type="dxa"/>
              <w:right w:w="108" w:type="dxa"/>
            </w:tcMar>
          </w:tcPr>
          <w:p w14:paraId="2AB04C6F" w14:textId="4C05347D"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can show Headway information to the Driver, for the Vehicle ahead and/or the Vehicle behind the relevant Vehicle, as configured by the Back Office Solution.</w:t>
            </w:r>
          </w:p>
        </w:tc>
      </w:tr>
      <w:tr w:rsidR="00314C87" w:rsidRPr="00EB76DC" w14:paraId="426B87C2" w14:textId="77777777" w:rsidTr="00314C87">
        <w:trPr>
          <w:cantSplit/>
        </w:trPr>
        <w:tc>
          <w:tcPr>
            <w:tcW w:w="1293" w:type="pct"/>
            <w:tcMar>
              <w:top w:w="0" w:type="dxa"/>
              <w:left w:w="108" w:type="dxa"/>
              <w:bottom w:w="0" w:type="dxa"/>
              <w:right w:w="108" w:type="dxa"/>
            </w:tcMar>
          </w:tcPr>
          <w:p w14:paraId="011FF416" w14:textId="3675B343"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Timetable Offset - </w:t>
            </w:r>
            <w:proofErr w:type="gramStart"/>
            <w:r w:rsidRPr="00EB76DC">
              <w:rPr>
                <w:rFonts w:eastAsia="Calibri" w:cs="Arial"/>
              </w:rPr>
              <w:t>receive</w:t>
            </w:r>
            <w:proofErr w:type="gramEnd"/>
            <w:r w:rsidRPr="00EB76DC">
              <w:rPr>
                <w:rFonts w:eastAsia="Calibri" w:cs="Arial"/>
              </w:rPr>
              <w:t xml:space="preserve"> </w:t>
            </w:r>
          </w:p>
          <w:p w14:paraId="41E3A8DD"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(iB2-iBREQ-2301)</w:t>
            </w:r>
          </w:p>
        </w:tc>
        <w:tc>
          <w:tcPr>
            <w:tcW w:w="3707" w:type="pct"/>
            <w:tcMar>
              <w:top w:w="0" w:type="dxa"/>
              <w:left w:w="108" w:type="dxa"/>
              <w:bottom w:w="0" w:type="dxa"/>
              <w:right w:w="108" w:type="dxa"/>
            </w:tcMar>
          </w:tcPr>
          <w:p w14:paraId="55D1FAF4" w14:textId="2F72E6CD"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 xml:space="preserve">The Supplier shall ensure that the On-bus Solution can receive an instruction to apply or dis-apply a Timetable Offset from the Back Office Solution. </w:t>
            </w:r>
          </w:p>
        </w:tc>
      </w:tr>
      <w:tr w:rsidR="00314C87" w:rsidRPr="00EB76DC" w14:paraId="3D050335" w14:textId="77777777" w:rsidTr="00314C87">
        <w:trPr>
          <w:cantSplit/>
        </w:trPr>
        <w:tc>
          <w:tcPr>
            <w:tcW w:w="1293" w:type="pct"/>
            <w:tcMar>
              <w:top w:w="0" w:type="dxa"/>
              <w:left w:w="108" w:type="dxa"/>
              <w:bottom w:w="0" w:type="dxa"/>
              <w:right w:w="108" w:type="dxa"/>
            </w:tcMar>
          </w:tcPr>
          <w:p w14:paraId="3243E795" w14:textId="5C6ADD8A"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 xml:space="preserve">Timetable Offset - </w:t>
            </w:r>
            <w:proofErr w:type="gramStart"/>
            <w:r w:rsidRPr="00EB76DC">
              <w:rPr>
                <w:rFonts w:eastAsia="Calibri" w:cs="Arial"/>
              </w:rPr>
              <w:t>indicate</w:t>
            </w:r>
            <w:proofErr w:type="gramEnd"/>
            <w:r w:rsidRPr="00EB76DC">
              <w:rPr>
                <w:rFonts w:eastAsia="Calibri" w:cs="Arial"/>
              </w:rPr>
              <w:t xml:space="preserve"> </w:t>
            </w:r>
          </w:p>
          <w:p w14:paraId="72180B41"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rPr>
                <w:rFonts w:eastAsia="Calibri" w:cs="Arial"/>
              </w:rPr>
              <w:t>(iB2-iBREQ-2250)</w:t>
            </w:r>
          </w:p>
        </w:tc>
        <w:tc>
          <w:tcPr>
            <w:tcW w:w="3707" w:type="pct"/>
            <w:tcMar>
              <w:top w:w="0" w:type="dxa"/>
              <w:left w:w="108" w:type="dxa"/>
              <w:bottom w:w="0" w:type="dxa"/>
              <w:right w:w="108" w:type="dxa"/>
            </w:tcMar>
          </w:tcPr>
          <w:p w14:paraId="1F74AB6F" w14:textId="77777777" w:rsidR="00314C87" w:rsidRPr="00EB76DC" w:rsidRDefault="00314C87" w:rsidP="001C70E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rPr>
                <w:rFonts w:eastAsia="Calibri" w:cs="Arial"/>
                <w:iCs/>
              </w:rPr>
              <w:t>The Supplier shall ensure that the On-bus Solution provides a visual indication to the Driver when a Timetable Offset is being applied.</w:t>
            </w:r>
          </w:p>
        </w:tc>
      </w:tr>
      <w:tr w:rsidR="00314C87" w:rsidRPr="00EB76DC" w14:paraId="62C3AEEC" w14:textId="77777777" w:rsidTr="00314C87">
        <w:trPr>
          <w:cantSplit/>
        </w:trPr>
        <w:tc>
          <w:tcPr>
            <w:tcW w:w="5000" w:type="pct"/>
            <w:gridSpan w:val="2"/>
            <w:shd w:val="clear" w:color="auto" w:fill="1C3E78" w:themeFill="accent1"/>
            <w:tcMar>
              <w:top w:w="0" w:type="dxa"/>
              <w:left w:w="108" w:type="dxa"/>
              <w:bottom w:w="0" w:type="dxa"/>
              <w:right w:w="108" w:type="dxa"/>
            </w:tcMar>
          </w:tcPr>
          <w:p w14:paraId="6FF6DE62" w14:textId="77777777" w:rsidR="00314C87" w:rsidRPr="00EB76DC" w:rsidRDefault="00314C87" w:rsidP="007257EF">
            <w:pPr>
              <w:pStyle w:val="Heading4"/>
            </w:pPr>
            <w:bookmarkStart w:id="9" w:name="_Ref124772575"/>
            <w:r w:rsidRPr="00EB76DC">
              <w:t>Driver Alerts</w:t>
            </w:r>
          </w:p>
        </w:tc>
        <w:bookmarkEnd w:id="9"/>
      </w:tr>
      <w:tr w:rsidR="00314C87" w:rsidRPr="00EB76DC" w14:paraId="3624161A" w14:textId="77777777" w:rsidTr="00314C87">
        <w:trPr>
          <w:cantSplit/>
        </w:trPr>
        <w:tc>
          <w:tcPr>
            <w:tcW w:w="1293" w:type="pct"/>
            <w:tcMar>
              <w:top w:w="0" w:type="dxa"/>
              <w:left w:w="108" w:type="dxa"/>
              <w:bottom w:w="0" w:type="dxa"/>
              <w:right w:w="108" w:type="dxa"/>
            </w:tcMar>
            <w:hideMark/>
          </w:tcPr>
          <w:p w14:paraId="081A7392" w14:textId="2F7FD2E5"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Driver Alert - send to Back Office </w:t>
            </w:r>
          </w:p>
          <w:p w14:paraId="79D067BA"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(iB2-iBREQ-527)</w:t>
            </w:r>
          </w:p>
        </w:tc>
        <w:tc>
          <w:tcPr>
            <w:tcW w:w="3707" w:type="pct"/>
            <w:tcMar>
              <w:top w:w="0" w:type="dxa"/>
              <w:left w:w="108" w:type="dxa"/>
              <w:bottom w:w="0" w:type="dxa"/>
              <w:right w:w="108" w:type="dxa"/>
            </w:tcMar>
            <w:hideMark/>
          </w:tcPr>
          <w:p w14:paraId="4B28338B" w14:textId="7544346E"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(when configured to do so by the Back Office Solution) the On-bus Solution sends to the Back Office Solution any Driver Alert generated for the attention of a Service Controller.</w:t>
            </w:r>
          </w:p>
        </w:tc>
      </w:tr>
      <w:tr w:rsidR="00314C87" w:rsidRPr="00EB76DC" w14:paraId="226DA397" w14:textId="77777777" w:rsidTr="00314C87">
        <w:trPr>
          <w:cantSplit/>
        </w:trPr>
        <w:tc>
          <w:tcPr>
            <w:tcW w:w="1293" w:type="pct"/>
            <w:tcMar>
              <w:top w:w="0" w:type="dxa"/>
              <w:left w:w="108" w:type="dxa"/>
              <w:bottom w:w="0" w:type="dxa"/>
              <w:right w:w="108" w:type="dxa"/>
            </w:tcMar>
          </w:tcPr>
          <w:p w14:paraId="2170AC81" w14:textId="5223CF26"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Driver Alert - log details </w:t>
            </w:r>
          </w:p>
          <w:p w14:paraId="7A968828"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(iB2-iBREQ-1904)</w:t>
            </w:r>
          </w:p>
        </w:tc>
        <w:tc>
          <w:tcPr>
            <w:tcW w:w="3707" w:type="pct"/>
            <w:tcMar>
              <w:top w:w="0" w:type="dxa"/>
              <w:left w:w="108" w:type="dxa"/>
              <w:bottom w:w="0" w:type="dxa"/>
              <w:right w:w="108" w:type="dxa"/>
            </w:tcMar>
          </w:tcPr>
          <w:p w14:paraId="7BF268AE" w14:textId="334B4D9B" w:rsidR="00314C87" w:rsidRPr="00EB76DC" w:rsidRDefault="00314C87" w:rsidP="00415906">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if a Driver Alert is issued by the On-bus Solution, that Driver Alert and the Driver’s response to that Driver Alert (if applicable) is logged by the On-bus Solution. </w:t>
            </w:r>
          </w:p>
        </w:tc>
      </w:tr>
      <w:tr w:rsidR="00314C87" w:rsidRPr="00EB76DC" w14:paraId="2F9931E4" w14:textId="77777777" w:rsidTr="00314C87">
        <w:trPr>
          <w:cantSplit/>
        </w:trPr>
        <w:tc>
          <w:tcPr>
            <w:tcW w:w="1293" w:type="pct"/>
            <w:tcMar>
              <w:top w:w="0" w:type="dxa"/>
              <w:left w:w="108" w:type="dxa"/>
              <w:bottom w:w="0" w:type="dxa"/>
              <w:right w:w="108" w:type="dxa"/>
            </w:tcMar>
          </w:tcPr>
          <w:p w14:paraId="63298C4E" w14:textId="101895C1"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Driver Alert - configure </w:t>
            </w:r>
            <w:proofErr w:type="gramStart"/>
            <w:r w:rsidRPr="00EB76DC">
              <w:t>volume</w:t>
            </w:r>
            <w:proofErr w:type="gramEnd"/>
            <w:r w:rsidRPr="00EB76DC">
              <w:t xml:space="preserve"> </w:t>
            </w:r>
          </w:p>
          <w:p w14:paraId="4BF86BDE" w14:textId="77777777"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(iB2-iBREQ-1905)</w:t>
            </w:r>
          </w:p>
        </w:tc>
        <w:tc>
          <w:tcPr>
            <w:tcW w:w="3707" w:type="pct"/>
            <w:tcMar>
              <w:top w:w="0" w:type="dxa"/>
              <w:left w:w="108" w:type="dxa"/>
              <w:bottom w:w="0" w:type="dxa"/>
              <w:right w:w="108" w:type="dxa"/>
            </w:tcMar>
          </w:tcPr>
          <w:p w14:paraId="144F1432" w14:textId="5175F6EC" w:rsidR="00314C87" w:rsidRPr="00EB76DC" w:rsidRDefault="00314C87" w:rsidP="00CF28AD">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enables a Driver to configure the volume of Audio Alerts (but not disable Audio Alerts) above the minimum audio level for Audio Alerts set out in the System Configuration Lookup Table.</w:t>
            </w:r>
          </w:p>
        </w:tc>
      </w:tr>
      <w:tr w:rsidR="00314C87" w:rsidRPr="00EB76DC" w14:paraId="7FB5173A" w14:textId="77777777" w:rsidTr="00314C87">
        <w:trPr>
          <w:cantSplit/>
        </w:trPr>
        <w:tc>
          <w:tcPr>
            <w:tcW w:w="1293" w:type="pct"/>
            <w:tcMar>
              <w:top w:w="0" w:type="dxa"/>
              <w:left w:w="108" w:type="dxa"/>
              <w:bottom w:w="0" w:type="dxa"/>
              <w:right w:w="108" w:type="dxa"/>
            </w:tcMar>
          </w:tcPr>
          <w:p w14:paraId="231BC47B" w14:textId="1D9CD656"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On Bus Asset faults - alert Operator Service Controller </w:t>
            </w:r>
          </w:p>
          <w:p w14:paraId="7B4D758D" w14:textId="77777777"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(iB2-iBREQ-525)</w:t>
            </w:r>
          </w:p>
        </w:tc>
        <w:tc>
          <w:tcPr>
            <w:tcW w:w="3707" w:type="pct"/>
            <w:tcMar>
              <w:top w:w="0" w:type="dxa"/>
              <w:left w:w="108" w:type="dxa"/>
              <w:bottom w:w="0" w:type="dxa"/>
              <w:right w:w="108" w:type="dxa"/>
            </w:tcMar>
          </w:tcPr>
          <w:p w14:paraId="65A39E60" w14:textId="0A2509FB" w:rsidR="00314C87" w:rsidRPr="00EB76DC" w:rsidRDefault="00314C87" w:rsidP="006323A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if the On-bus Solution detects a fault with an On Bus Asset, it sends an alert to the Operator Service Controller.</w:t>
            </w:r>
          </w:p>
        </w:tc>
      </w:tr>
      <w:tr w:rsidR="00314C87" w:rsidRPr="00EB76DC" w14:paraId="040EB9F0" w14:textId="77777777" w:rsidTr="00314C87">
        <w:trPr>
          <w:cantSplit/>
        </w:trPr>
        <w:tc>
          <w:tcPr>
            <w:tcW w:w="1293" w:type="pct"/>
            <w:tcMar>
              <w:top w:w="0" w:type="dxa"/>
              <w:left w:w="108" w:type="dxa"/>
              <w:bottom w:w="0" w:type="dxa"/>
              <w:right w:w="108" w:type="dxa"/>
            </w:tcMar>
          </w:tcPr>
          <w:p w14:paraId="61490EAB" w14:textId="520AB16A"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Driver hours - warn of </w:t>
            </w:r>
            <w:proofErr w:type="gramStart"/>
            <w:r w:rsidRPr="00EB76DC">
              <w:t>breach</w:t>
            </w:r>
            <w:proofErr w:type="gramEnd"/>
            <w:r w:rsidRPr="00EB76DC">
              <w:t xml:space="preserve"> </w:t>
            </w:r>
          </w:p>
          <w:p w14:paraId="4AC4A70A" w14:textId="77777777"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pPr>
            <w:r w:rsidRPr="00EB76DC">
              <w:t>(iB2-iBREQ-526)</w:t>
            </w:r>
          </w:p>
        </w:tc>
        <w:tc>
          <w:tcPr>
            <w:tcW w:w="3707" w:type="pct"/>
            <w:tcMar>
              <w:top w:w="0" w:type="dxa"/>
              <w:left w:w="108" w:type="dxa"/>
              <w:bottom w:w="0" w:type="dxa"/>
              <w:right w:w="108" w:type="dxa"/>
            </w:tcMar>
          </w:tcPr>
          <w:p w14:paraId="7548FA34" w14:textId="200B7A25" w:rsidR="00314C87" w:rsidRPr="00EB76DC" w:rsidRDefault="00314C87" w:rsidP="006323AC">
            <w:pPr>
              <w:tabs>
                <w:tab w:val="clear" w:pos="709"/>
                <w:tab w:val="clear" w:pos="1559"/>
                <w:tab w:val="clear" w:pos="2268"/>
                <w:tab w:val="clear" w:pos="2977"/>
                <w:tab w:val="clear" w:pos="3686"/>
                <w:tab w:val="clear" w:pos="4394"/>
                <w:tab w:val="clear" w:pos="8789"/>
              </w:tabs>
              <w:spacing w:before="100" w:after="100"/>
            </w:pPr>
            <w:r w:rsidRPr="00EB76DC">
              <w:t>The Supplier shall ensure that if the On-bus Solution receives a Bus Drivers’ Hours Alert from the Back Office Solution, the On-bus Solution issues a Visual Alert to the Driver.</w:t>
            </w:r>
          </w:p>
        </w:tc>
      </w:tr>
      <w:tr w:rsidR="00314C87" w:rsidRPr="00EB76DC" w14:paraId="3BD19AC6" w14:textId="77777777" w:rsidTr="00314C87">
        <w:trPr>
          <w:cantSplit/>
        </w:trPr>
        <w:tc>
          <w:tcPr>
            <w:tcW w:w="1293" w:type="pct"/>
            <w:tcMar>
              <w:top w:w="0" w:type="dxa"/>
              <w:left w:w="108" w:type="dxa"/>
              <w:bottom w:w="0" w:type="dxa"/>
              <w:right w:w="108" w:type="dxa"/>
            </w:tcMar>
          </w:tcPr>
          <w:p w14:paraId="43FFCE0E" w14:textId="0AC1ECEC"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Alert Driver - Unproductive / Productive </w:t>
            </w:r>
          </w:p>
          <w:p w14:paraId="4790CCD2" w14:textId="77777777"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pPr>
            <w:r w:rsidRPr="00EB76DC">
              <w:t>(iB2-iBREQ-502)</w:t>
            </w:r>
          </w:p>
        </w:tc>
        <w:tc>
          <w:tcPr>
            <w:tcW w:w="3707" w:type="pct"/>
            <w:tcMar>
              <w:top w:w="0" w:type="dxa"/>
              <w:left w:w="108" w:type="dxa"/>
              <w:bottom w:w="0" w:type="dxa"/>
              <w:right w:w="108" w:type="dxa"/>
            </w:tcMar>
          </w:tcPr>
          <w:p w14:paraId="190E770C" w14:textId="2963660F" w:rsidR="00314C87" w:rsidRPr="00EB76DC" w:rsidRDefault="00314C87" w:rsidP="002741A1">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uses Route Reference Data, Location Data and Diversion information to identify that the Vehicle is moving between a Productive and an Unproductive state and prompt the Driver to confirm such change of state.</w:t>
            </w:r>
          </w:p>
        </w:tc>
      </w:tr>
      <w:tr w:rsidR="00314C87" w:rsidRPr="00EB76DC" w14:paraId="76719ABE" w14:textId="77777777" w:rsidTr="00314C87">
        <w:trPr>
          <w:cantSplit/>
        </w:trPr>
        <w:tc>
          <w:tcPr>
            <w:tcW w:w="1293" w:type="pct"/>
            <w:tcMar>
              <w:top w:w="0" w:type="dxa"/>
              <w:left w:w="108" w:type="dxa"/>
              <w:bottom w:w="0" w:type="dxa"/>
              <w:right w:w="108" w:type="dxa"/>
            </w:tcMar>
          </w:tcPr>
          <w:p w14:paraId="732B725F" w14:textId="4CAAE1E4"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Limited-height structure - give </w:t>
            </w:r>
            <w:proofErr w:type="gramStart"/>
            <w:r w:rsidRPr="00EB76DC">
              <w:t>warning</w:t>
            </w:r>
            <w:proofErr w:type="gramEnd"/>
            <w:r w:rsidRPr="00EB76DC">
              <w:t xml:space="preserve"> </w:t>
            </w:r>
          </w:p>
          <w:p w14:paraId="64CF9B8C" w14:textId="77777777"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pPr>
            <w:r w:rsidRPr="00EB76DC">
              <w:t>(iB2-iBREQ-522)</w:t>
            </w:r>
          </w:p>
        </w:tc>
        <w:tc>
          <w:tcPr>
            <w:tcW w:w="3707" w:type="pct"/>
            <w:tcMar>
              <w:top w:w="0" w:type="dxa"/>
              <w:left w:w="108" w:type="dxa"/>
              <w:bottom w:w="0" w:type="dxa"/>
              <w:right w:w="108" w:type="dxa"/>
            </w:tcMar>
          </w:tcPr>
          <w:p w14:paraId="0B8F3F93" w14:textId="37BC19C8" w:rsidR="00314C87" w:rsidRPr="00EB76DC" w:rsidRDefault="00314C87" w:rsidP="00C2239E">
            <w:pPr>
              <w:tabs>
                <w:tab w:val="clear" w:pos="709"/>
                <w:tab w:val="clear" w:pos="1559"/>
                <w:tab w:val="clear" w:pos="2268"/>
                <w:tab w:val="clear" w:pos="2977"/>
                <w:tab w:val="clear" w:pos="3686"/>
                <w:tab w:val="clear" w:pos="4394"/>
                <w:tab w:val="clear" w:pos="8789"/>
              </w:tabs>
              <w:spacing w:before="100" w:after="100"/>
            </w:pPr>
            <w:r w:rsidRPr="00EB76DC">
              <w:t>The Supplier shall ensure that if the On-bus Solution detects a limited-height structure (where the height clearance of the structure is less than or within a configurable margin of the height of the Vehicle), it issues both an Audio Alert and a Visual Alert to the Driver. The configurable margin for height clearance is set out in the System Configuration Lookup Table.</w:t>
            </w:r>
          </w:p>
        </w:tc>
      </w:tr>
      <w:tr w:rsidR="00314C87" w:rsidRPr="00EB76DC" w14:paraId="7E40095F" w14:textId="77777777" w:rsidTr="00314C87">
        <w:trPr>
          <w:cantSplit/>
        </w:trPr>
        <w:tc>
          <w:tcPr>
            <w:tcW w:w="1293" w:type="pct"/>
            <w:tcMar>
              <w:top w:w="0" w:type="dxa"/>
              <w:left w:w="108" w:type="dxa"/>
              <w:bottom w:w="0" w:type="dxa"/>
              <w:right w:w="108" w:type="dxa"/>
            </w:tcMar>
          </w:tcPr>
          <w:p w14:paraId="7F4A5186" w14:textId="1593F2A6" w:rsidR="00314C87" w:rsidRPr="00EB76DC" w:rsidRDefault="00314C87" w:rsidP="00461334">
            <w:pPr>
              <w:tabs>
                <w:tab w:val="clear" w:pos="709"/>
                <w:tab w:val="clear" w:pos="1559"/>
                <w:tab w:val="clear" w:pos="2268"/>
                <w:tab w:val="clear" w:pos="2977"/>
                <w:tab w:val="clear" w:pos="3686"/>
                <w:tab w:val="clear" w:pos="4394"/>
                <w:tab w:val="clear" w:pos="8789"/>
              </w:tabs>
              <w:spacing w:before="100" w:after="100"/>
            </w:pPr>
            <w:r w:rsidRPr="00EB76DC">
              <w:t>Limited-height structure - outer proximity</w:t>
            </w:r>
          </w:p>
          <w:p w14:paraId="61266E19" w14:textId="706BFC92" w:rsidR="00314C87" w:rsidRPr="00EB76DC" w:rsidRDefault="00314C87" w:rsidP="00E463F9">
            <w:pPr>
              <w:tabs>
                <w:tab w:val="clear" w:pos="709"/>
                <w:tab w:val="clear" w:pos="1559"/>
                <w:tab w:val="clear" w:pos="2268"/>
                <w:tab w:val="clear" w:pos="2977"/>
                <w:tab w:val="clear" w:pos="3686"/>
                <w:tab w:val="clear" w:pos="4394"/>
                <w:tab w:val="clear" w:pos="8789"/>
              </w:tabs>
              <w:spacing w:before="100" w:after="100"/>
            </w:pPr>
            <w:r w:rsidRPr="00EB76DC">
              <w:t>(iB2-iBREQ-2382)</w:t>
            </w:r>
          </w:p>
        </w:tc>
        <w:tc>
          <w:tcPr>
            <w:tcW w:w="3707" w:type="pct"/>
            <w:tcMar>
              <w:top w:w="0" w:type="dxa"/>
              <w:left w:w="108" w:type="dxa"/>
              <w:bottom w:w="0" w:type="dxa"/>
              <w:right w:w="108" w:type="dxa"/>
            </w:tcMar>
          </w:tcPr>
          <w:p w14:paraId="70C5B498" w14:textId="7E55540D" w:rsidR="00314C87" w:rsidRPr="00EB76DC" w:rsidRDefault="00314C87" w:rsidP="006234C6">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issues an Audio Alert and a Visual Alert to the Driver at the configured distance from a limited-height structure (unless a defined distance exists in Base Reference Data for a specific limited-height structure). </w:t>
            </w:r>
          </w:p>
          <w:p w14:paraId="64E9F27F" w14:textId="42C5BA4A" w:rsidR="00314C87" w:rsidRPr="00EB76DC" w:rsidRDefault="00314C87" w:rsidP="008030ED">
            <w:pPr>
              <w:tabs>
                <w:tab w:val="clear" w:pos="709"/>
                <w:tab w:val="clear" w:pos="1559"/>
                <w:tab w:val="clear" w:pos="2268"/>
                <w:tab w:val="clear" w:pos="2977"/>
                <w:tab w:val="clear" w:pos="3686"/>
                <w:tab w:val="clear" w:pos="4394"/>
                <w:tab w:val="clear" w:pos="8789"/>
              </w:tabs>
              <w:spacing w:before="100" w:after="100"/>
            </w:pPr>
            <w:r w:rsidRPr="00EB76DC">
              <w:t xml:space="preserve">The configured distance for this Driver Alert shall be further from the limited-height structure than the configured distance for the Driver Alert set out in Solution Requirement iB2-iBREQ-2383. </w:t>
            </w:r>
          </w:p>
          <w:p w14:paraId="1A5AAEFE" w14:textId="3DE7FA56" w:rsidR="00314C87" w:rsidRPr="00EB76DC" w:rsidRDefault="00314C87" w:rsidP="00725353">
            <w:pPr>
              <w:tabs>
                <w:tab w:val="clear" w:pos="709"/>
                <w:tab w:val="clear" w:pos="1559"/>
                <w:tab w:val="clear" w:pos="2268"/>
                <w:tab w:val="clear" w:pos="2977"/>
                <w:tab w:val="clear" w:pos="3686"/>
                <w:tab w:val="clear" w:pos="4394"/>
                <w:tab w:val="clear" w:pos="8789"/>
              </w:tabs>
              <w:spacing w:before="100" w:after="100"/>
            </w:pPr>
            <w:r w:rsidRPr="00EB76DC">
              <w:t xml:space="preserve">The default distance for this Solution Requirement is set out in the System Configuration Lookup Table. </w:t>
            </w:r>
          </w:p>
        </w:tc>
      </w:tr>
      <w:tr w:rsidR="00314C87" w:rsidRPr="00EB76DC" w14:paraId="0FE08B38" w14:textId="77777777" w:rsidTr="00314C87">
        <w:trPr>
          <w:cantSplit/>
        </w:trPr>
        <w:tc>
          <w:tcPr>
            <w:tcW w:w="1293" w:type="pct"/>
            <w:tcMar>
              <w:top w:w="0" w:type="dxa"/>
              <w:left w:w="108" w:type="dxa"/>
              <w:bottom w:w="0" w:type="dxa"/>
              <w:right w:w="108" w:type="dxa"/>
            </w:tcMar>
          </w:tcPr>
          <w:p w14:paraId="5D52FF43" w14:textId="654F20FE" w:rsidR="00314C87" w:rsidRPr="00EB76DC" w:rsidRDefault="00314C87" w:rsidP="006234C6">
            <w:pPr>
              <w:tabs>
                <w:tab w:val="clear" w:pos="709"/>
                <w:tab w:val="clear" w:pos="1559"/>
                <w:tab w:val="clear" w:pos="2268"/>
                <w:tab w:val="clear" w:pos="2977"/>
                <w:tab w:val="clear" w:pos="3686"/>
                <w:tab w:val="clear" w:pos="4394"/>
                <w:tab w:val="clear" w:pos="8789"/>
              </w:tabs>
              <w:spacing w:before="100" w:after="100"/>
            </w:pPr>
            <w:r w:rsidRPr="00EB76DC">
              <w:t>Limited-height structure - inner proximity</w:t>
            </w:r>
          </w:p>
          <w:p w14:paraId="6AB0F3D1" w14:textId="2F8C1B9B" w:rsidR="00314C87" w:rsidRPr="00EB76DC" w:rsidRDefault="00314C87" w:rsidP="00E463F9">
            <w:pPr>
              <w:tabs>
                <w:tab w:val="clear" w:pos="709"/>
                <w:tab w:val="clear" w:pos="1559"/>
                <w:tab w:val="clear" w:pos="2268"/>
                <w:tab w:val="clear" w:pos="2977"/>
                <w:tab w:val="clear" w:pos="3686"/>
                <w:tab w:val="clear" w:pos="4394"/>
                <w:tab w:val="clear" w:pos="8789"/>
              </w:tabs>
              <w:spacing w:before="100" w:after="100"/>
            </w:pPr>
            <w:r w:rsidRPr="00EB76DC">
              <w:t>(iB2-iBREQ-2383)</w:t>
            </w:r>
          </w:p>
        </w:tc>
        <w:tc>
          <w:tcPr>
            <w:tcW w:w="3707" w:type="pct"/>
            <w:tcMar>
              <w:top w:w="0" w:type="dxa"/>
              <w:left w:w="108" w:type="dxa"/>
              <w:bottom w:w="0" w:type="dxa"/>
              <w:right w:w="108" w:type="dxa"/>
            </w:tcMar>
          </w:tcPr>
          <w:p w14:paraId="6935D592" w14:textId="2D0BE818" w:rsidR="00314C87" w:rsidRPr="00EB76DC" w:rsidRDefault="00314C87" w:rsidP="008030ED">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issues an Audio Alert and a Visual Alert to the Driver at the configured distance from a limited-height structure (unless a defined distance exists in Base Reference Data for a specific limited-height structure). </w:t>
            </w:r>
          </w:p>
          <w:p w14:paraId="514F2458" w14:textId="7803459B" w:rsidR="00314C87" w:rsidRPr="00EB76DC" w:rsidRDefault="00314C87" w:rsidP="008030ED">
            <w:pPr>
              <w:tabs>
                <w:tab w:val="clear" w:pos="709"/>
                <w:tab w:val="clear" w:pos="1559"/>
                <w:tab w:val="clear" w:pos="2268"/>
                <w:tab w:val="clear" w:pos="2977"/>
                <w:tab w:val="clear" w:pos="3686"/>
                <w:tab w:val="clear" w:pos="4394"/>
                <w:tab w:val="clear" w:pos="8789"/>
              </w:tabs>
              <w:spacing w:before="100" w:after="100"/>
            </w:pPr>
            <w:r w:rsidRPr="00EB76DC">
              <w:t xml:space="preserve">The configured distance for this Driver Alert shall be closer to the limited-height structure than the configured distance for the Driver Alert set out in Solution Requirement iB2-iBREQ-2382. </w:t>
            </w:r>
          </w:p>
          <w:p w14:paraId="21868F3D" w14:textId="2F0A8847" w:rsidR="00314C87" w:rsidRPr="00EB76DC" w:rsidRDefault="00314C87" w:rsidP="00193437">
            <w:pPr>
              <w:tabs>
                <w:tab w:val="clear" w:pos="709"/>
                <w:tab w:val="clear" w:pos="1559"/>
                <w:tab w:val="clear" w:pos="2268"/>
                <w:tab w:val="clear" w:pos="2977"/>
                <w:tab w:val="clear" w:pos="3686"/>
                <w:tab w:val="clear" w:pos="4394"/>
                <w:tab w:val="clear" w:pos="8789"/>
              </w:tabs>
              <w:spacing w:before="100" w:after="100"/>
            </w:pPr>
            <w:r w:rsidRPr="00EB76DC">
              <w:t>The default distance for this Solution Requirement is set out in the System Configuration Lookup Table.</w:t>
            </w:r>
          </w:p>
        </w:tc>
      </w:tr>
      <w:tr w:rsidR="00314C87" w:rsidRPr="00EB76DC" w14:paraId="3B6EB6F9" w14:textId="77777777" w:rsidTr="00314C87">
        <w:trPr>
          <w:cantSplit/>
        </w:trPr>
        <w:tc>
          <w:tcPr>
            <w:tcW w:w="1293" w:type="pct"/>
            <w:tcMar>
              <w:top w:w="0" w:type="dxa"/>
              <w:left w:w="108" w:type="dxa"/>
              <w:bottom w:w="0" w:type="dxa"/>
              <w:right w:w="108" w:type="dxa"/>
            </w:tcMar>
          </w:tcPr>
          <w:p w14:paraId="2FADF07D" w14:textId="27B19E6B" w:rsidR="00314C87" w:rsidRPr="00EB76DC" w:rsidRDefault="00314C87" w:rsidP="00847431">
            <w:pPr>
              <w:tabs>
                <w:tab w:val="clear" w:pos="709"/>
                <w:tab w:val="clear" w:pos="1559"/>
                <w:tab w:val="clear" w:pos="2268"/>
                <w:tab w:val="clear" w:pos="2977"/>
                <w:tab w:val="clear" w:pos="3686"/>
                <w:tab w:val="clear" w:pos="4394"/>
                <w:tab w:val="clear" w:pos="8789"/>
              </w:tabs>
              <w:spacing w:before="100" w:after="100"/>
            </w:pPr>
            <w:r w:rsidRPr="00EB76DC">
              <w:t xml:space="preserve">Limited-height structure - Collision Alert </w:t>
            </w:r>
          </w:p>
          <w:p w14:paraId="730320C0" w14:textId="3EEFC134" w:rsidR="00314C87" w:rsidRPr="00EB76DC" w:rsidRDefault="00314C87" w:rsidP="00847431">
            <w:pPr>
              <w:tabs>
                <w:tab w:val="clear" w:pos="709"/>
                <w:tab w:val="clear" w:pos="1559"/>
                <w:tab w:val="clear" w:pos="2268"/>
                <w:tab w:val="clear" w:pos="2977"/>
                <w:tab w:val="clear" w:pos="3686"/>
                <w:tab w:val="clear" w:pos="4394"/>
                <w:tab w:val="clear" w:pos="8789"/>
              </w:tabs>
              <w:spacing w:before="100" w:after="100"/>
            </w:pPr>
            <w:r w:rsidRPr="00EB76DC">
              <w:t>(iB2-iBREQ-2138)</w:t>
            </w:r>
          </w:p>
        </w:tc>
        <w:tc>
          <w:tcPr>
            <w:tcW w:w="3707" w:type="pct"/>
            <w:tcMar>
              <w:top w:w="0" w:type="dxa"/>
              <w:left w:w="108" w:type="dxa"/>
              <w:bottom w:w="0" w:type="dxa"/>
              <w:right w:w="108" w:type="dxa"/>
            </w:tcMar>
          </w:tcPr>
          <w:p w14:paraId="0D91C8D9" w14:textId="205E407F" w:rsidR="00314C87" w:rsidRPr="00EB76DC" w:rsidRDefault="00314C87" w:rsidP="00847431">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when the current direction of travel of the Vehicle intersects with a limited-height structure and the distance from the Vehicle to the limited-height structure becomes less than the configured distance, the On-bus Solution issues a Collision Alert to the Driver. </w:t>
            </w:r>
          </w:p>
          <w:p w14:paraId="57B217DB" w14:textId="0006386F" w:rsidR="00314C87" w:rsidRPr="00EB76DC" w:rsidRDefault="00314C87" w:rsidP="00FB1483">
            <w:pPr>
              <w:tabs>
                <w:tab w:val="clear" w:pos="709"/>
                <w:tab w:val="clear" w:pos="1559"/>
                <w:tab w:val="clear" w:pos="2268"/>
                <w:tab w:val="clear" w:pos="2977"/>
                <w:tab w:val="clear" w:pos="3686"/>
                <w:tab w:val="clear" w:pos="4394"/>
                <w:tab w:val="clear" w:pos="8789"/>
              </w:tabs>
              <w:spacing w:before="100" w:after="100"/>
            </w:pPr>
            <w:r w:rsidRPr="00EB76DC">
              <w:t xml:space="preserve">The configured distance for this Driver Alert shall be closer to the limited-height structure than the configured distance for the Driver Alert set out in Solution Requirement iB2-iBREQ-2383. </w:t>
            </w:r>
          </w:p>
          <w:p w14:paraId="5A0C571E" w14:textId="721E2AE1" w:rsidR="00314C87" w:rsidRPr="00EB76DC" w:rsidRDefault="00314C87" w:rsidP="00527601">
            <w:pPr>
              <w:tabs>
                <w:tab w:val="clear" w:pos="709"/>
                <w:tab w:val="clear" w:pos="1559"/>
                <w:tab w:val="clear" w:pos="2268"/>
                <w:tab w:val="clear" w:pos="2977"/>
                <w:tab w:val="clear" w:pos="3686"/>
                <w:tab w:val="clear" w:pos="4394"/>
                <w:tab w:val="clear" w:pos="8789"/>
              </w:tabs>
              <w:spacing w:before="100" w:after="100"/>
            </w:pPr>
            <w:r w:rsidRPr="00EB76DC">
              <w:t xml:space="preserve">The default distance for this Solution Requirement is set out in the </w:t>
            </w:r>
            <w:r w:rsidRPr="00EB76DC">
              <w:rPr>
                <w:iCs/>
              </w:rPr>
              <w:t>System Configuration Lookup Table</w:t>
            </w:r>
            <w:r w:rsidRPr="00EB76DC">
              <w:t>.</w:t>
            </w:r>
          </w:p>
        </w:tc>
      </w:tr>
      <w:tr w:rsidR="00314C87" w:rsidRPr="00EB76DC" w14:paraId="23F43FBF" w14:textId="77777777" w:rsidTr="00314C87">
        <w:trPr>
          <w:cantSplit/>
        </w:trPr>
        <w:tc>
          <w:tcPr>
            <w:tcW w:w="1293" w:type="pct"/>
            <w:tcMar>
              <w:top w:w="0" w:type="dxa"/>
              <w:left w:w="108" w:type="dxa"/>
              <w:bottom w:w="0" w:type="dxa"/>
              <w:right w:w="108" w:type="dxa"/>
            </w:tcMar>
          </w:tcPr>
          <w:p w14:paraId="79B47CFE" w14:textId="52A8BE98" w:rsidR="00314C87" w:rsidRPr="00EB76DC" w:rsidRDefault="00314C87" w:rsidP="00847431">
            <w:pPr>
              <w:tabs>
                <w:tab w:val="clear" w:pos="709"/>
                <w:tab w:val="clear" w:pos="1559"/>
                <w:tab w:val="clear" w:pos="2268"/>
                <w:tab w:val="clear" w:pos="2977"/>
                <w:tab w:val="clear" w:pos="3686"/>
                <w:tab w:val="clear" w:pos="4394"/>
                <w:tab w:val="clear" w:pos="8789"/>
              </w:tabs>
              <w:spacing w:before="100" w:after="100"/>
            </w:pPr>
            <w:r w:rsidRPr="00EB76DC">
              <w:t>Limited-height structure - Driver Alerts differentiation</w:t>
            </w:r>
          </w:p>
          <w:p w14:paraId="1C2C034D" w14:textId="77777777" w:rsidR="00314C87" w:rsidRPr="00EB76DC" w:rsidRDefault="00314C87" w:rsidP="00847431">
            <w:pPr>
              <w:tabs>
                <w:tab w:val="clear" w:pos="709"/>
                <w:tab w:val="clear" w:pos="1559"/>
                <w:tab w:val="clear" w:pos="2268"/>
                <w:tab w:val="clear" w:pos="2977"/>
                <w:tab w:val="clear" w:pos="3686"/>
                <w:tab w:val="clear" w:pos="4394"/>
                <w:tab w:val="clear" w:pos="8789"/>
              </w:tabs>
              <w:spacing w:before="100" w:after="100"/>
            </w:pPr>
            <w:r w:rsidRPr="00EB76DC">
              <w:t>(iB2-iBREQ-2141)</w:t>
            </w:r>
          </w:p>
        </w:tc>
        <w:tc>
          <w:tcPr>
            <w:tcW w:w="3707" w:type="pct"/>
            <w:tcMar>
              <w:top w:w="0" w:type="dxa"/>
              <w:left w:w="108" w:type="dxa"/>
              <w:bottom w:w="0" w:type="dxa"/>
              <w:right w:w="108" w:type="dxa"/>
            </w:tcMar>
          </w:tcPr>
          <w:p w14:paraId="550934EA" w14:textId="297AC8E5" w:rsidR="00314C87" w:rsidRPr="00EB76DC" w:rsidRDefault="00314C87" w:rsidP="00FB1483">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Audio Alerts and Visual Alerts issued to the Driver by the On-bus Solution on a Vehicle as set out in each of the following Solution Requirements: </w:t>
            </w:r>
          </w:p>
          <w:p w14:paraId="7730D59D" w14:textId="40A2A127" w:rsidR="00314C87" w:rsidRPr="00EB76DC" w:rsidRDefault="00314C87" w:rsidP="00BC1518">
            <w:pPr>
              <w:pStyle w:val="AlphaBrackets"/>
              <w:numPr>
                <w:ilvl w:val="0"/>
                <w:numId w:val="53"/>
              </w:numPr>
              <w:tabs>
                <w:tab w:val="clear" w:pos="709"/>
              </w:tabs>
              <w:ind w:left="551" w:hanging="551"/>
            </w:pPr>
            <w:r w:rsidRPr="00EB76DC">
              <w:t>iB2-iBREQ-</w:t>
            </w:r>
            <w:proofErr w:type="gramStart"/>
            <w:r w:rsidRPr="00EB76DC">
              <w:t>2382;</w:t>
            </w:r>
            <w:proofErr w:type="gramEnd"/>
            <w:r w:rsidRPr="00EB76DC">
              <w:t xml:space="preserve"> </w:t>
            </w:r>
          </w:p>
          <w:p w14:paraId="242EA87C" w14:textId="7B44F791" w:rsidR="00314C87" w:rsidRPr="00EB76DC" w:rsidRDefault="00314C87" w:rsidP="00BC1518">
            <w:pPr>
              <w:pStyle w:val="AlphaBrackets"/>
              <w:numPr>
                <w:ilvl w:val="0"/>
                <w:numId w:val="53"/>
              </w:numPr>
              <w:ind w:left="551" w:hanging="551"/>
            </w:pPr>
            <w:r w:rsidRPr="00EB76DC">
              <w:t>iB2-iBREQ-2383; and</w:t>
            </w:r>
          </w:p>
          <w:p w14:paraId="2A58E954" w14:textId="48587CF4" w:rsidR="00314C87" w:rsidRPr="00EB76DC" w:rsidRDefault="00314C87" w:rsidP="00BC1518">
            <w:pPr>
              <w:pStyle w:val="AlphaBrackets"/>
              <w:numPr>
                <w:ilvl w:val="0"/>
                <w:numId w:val="53"/>
              </w:numPr>
              <w:ind w:left="551" w:hanging="551"/>
            </w:pPr>
            <w:r w:rsidRPr="00EB76DC">
              <w:t>iB2-iBREQ-2138,</w:t>
            </w:r>
          </w:p>
          <w:p w14:paraId="5F877185" w14:textId="5AFF1CBF" w:rsidR="00314C87" w:rsidRPr="00EB76DC" w:rsidRDefault="00314C87" w:rsidP="00D6208B">
            <w:pPr>
              <w:tabs>
                <w:tab w:val="clear" w:pos="709"/>
                <w:tab w:val="clear" w:pos="1559"/>
                <w:tab w:val="clear" w:pos="2268"/>
                <w:tab w:val="clear" w:pos="2977"/>
                <w:tab w:val="clear" w:pos="3686"/>
                <w:tab w:val="clear" w:pos="4394"/>
                <w:tab w:val="clear" w:pos="8789"/>
              </w:tabs>
              <w:spacing w:before="100" w:after="100"/>
            </w:pPr>
            <w:r w:rsidRPr="00EB76DC">
              <w:t>are easily distinguishable from each other and that the Driver Alerts which are issued closer to the limited-height structure are louder and more intrusive than the Driver Alerts which are issued further from the limited-height structure.</w:t>
            </w:r>
          </w:p>
        </w:tc>
      </w:tr>
      <w:tr w:rsidR="00314C87" w:rsidRPr="00EB76DC" w14:paraId="487DDFB7" w14:textId="77777777" w:rsidTr="00314C87">
        <w:trPr>
          <w:cantSplit/>
        </w:trPr>
        <w:tc>
          <w:tcPr>
            <w:tcW w:w="1293" w:type="pct"/>
            <w:tcMar>
              <w:top w:w="0" w:type="dxa"/>
              <w:left w:w="108" w:type="dxa"/>
              <w:bottom w:w="0" w:type="dxa"/>
              <w:right w:w="108" w:type="dxa"/>
            </w:tcMar>
          </w:tcPr>
          <w:p w14:paraId="38968DFE" w14:textId="2EA4B419"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Collision Alert - </w:t>
            </w:r>
            <w:proofErr w:type="spellStart"/>
            <w:r w:rsidRPr="00EB76DC">
              <w:t>ITxPT</w:t>
            </w:r>
            <w:proofErr w:type="spellEnd"/>
            <w:r w:rsidRPr="00EB76DC">
              <w:t xml:space="preserve"> signal</w:t>
            </w:r>
          </w:p>
          <w:p w14:paraId="10EF80D5" w14:textId="02D2182D"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(iB2-iBREQ-2140)</w:t>
            </w:r>
          </w:p>
        </w:tc>
        <w:tc>
          <w:tcPr>
            <w:tcW w:w="3707" w:type="pct"/>
            <w:tcMar>
              <w:top w:w="0" w:type="dxa"/>
              <w:left w:w="108" w:type="dxa"/>
              <w:bottom w:w="0" w:type="dxa"/>
              <w:right w:w="108" w:type="dxa"/>
            </w:tcMar>
          </w:tcPr>
          <w:p w14:paraId="4F2E1EEE" w14:textId="3EAA834D" w:rsidR="00314C87" w:rsidRPr="00EB76DC" w:rsidRDefault="00314C87" w:rsidP="00E463F9">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if a Collision Alert has been issued in accordance with Solution Requirement iB2-iBREQ-2138, the On-bus Solution immediately outputs a signal to the </w:t>
            </w:r>
            <w:proofErr w:type="spellStart"/>
            <w:r w:rsidRPr="00EB76DC">
              <w:t>ITxPT</w:t>
            </w:r>
            <w:proofErr w:type="spellEnd"/>
            <w:r w:rsidRPr="00EB76DC">
              <w:t xml:space="preserve"> network.</w:t>
            </w:r>
          </w:p>
        </w:tc>
      </w:tr>
      <w:tr w:rsidR="00314C87" w:rsidRPr="00EB76DC" w14:paraId="49A217E5" w14:textId="77777777" w:rsidTr="00314C87">
        <w:trPr>
          <w:cantSplit/>
        </w:trPr>
        <w:tc>
          <w:tcPr>
            <w:tcW w:w="1293" w:type="pct"/>
            <w:tcMar>
              <w:top w:w="0" w:type="dxa"/>
              <w:left w:w="108" w:type="dxa"/>
              <w:bottom w:w="0" w:type="dxa"/>
              <w:right w:w="108" w:type="dxa"/>
            </w:tcMar>
          </w:tcPr>
          <w:p w14:paraId="6C3E4884" w14:textId="6C5E7F03"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 xml:space="preserve">Limited-height structure - Driver display </w:t>
            </w:r>
          </w:p>
          <w:p w14:paraId="2C70F0C2"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(iB2-iBREQ-2136)</w:t>
            </w:r>
          </w:p>
        </w:tc>
        <w:tc>
          <w:tcPr>
            <w:tcW w:w="3707" w:type="pct"/>
            <w:tcMar>
              <w:top w:w="0" w:type="dxa"/>
              <w:left w:w="108" w:type="dxa"/>
              <w:bottom w:w="0" w:type="dxa"/>
              <w:right w:w="108" w:type="dxa"/>
            </w:tcMar>
          </w:tcPr>
          <w:p w14:paraId="03D0FF3F" w14:textId="2A0E437F" w:rsidR="00314C87" w:rsidRPr="00EB76DC" w:rsidRDefault="00314C87" w:rsidP="006B741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display of a Vehicle’s position, path and progress as set out in Solution Requirement iB2-iBREQ-516 clearly shows the position of limited-height structures. </w:t>
            </w:r>
          </w:p>
        </w:tc>
      </w:tr>
      <w:tr w:rsidR="00314C87" w:rsidRPr="00EB76DC" w14:paraId="0F9268E4" w14:textId="77777777" w:rsidTr="00314C87">
        <w:trPr>
          <w:cantSplit/>
        </w:trPr>
        <w:tc>
          <w:tcPr>
            <w:tcW w:w="1293" w:type="pct"/>
            <w:tcMar>
              <w:top w:w="0" w:type="dxa"/>
              <w:left w:w="108" w:type="dxa"/>
              <w:bottom w:w="0" w:type="dxa"/>
              <w:right w:w="108" w:type="dxa"/>
            </w:tcMar>
          </w:tcPr>
          <w:p w14:paraId="6A7B8282" w14:textId="003B7D1F"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 xml:space="preserve">Limited-height structure - avoid false </w:t>
            </w:r>
            <w:proofErr w:type="gramStart"/>
            <w:r w:rsidRPr="00EB76DC">
              <w:t>warnings</w:t>
            </w:r>
            <w:proofErr w:type="gramEnd"/>
            <w:r w:rsidRPr="00EB76DC">
              <w:t xml:space="preserve"> </w:t>
            </w:r>
          </w:p>
          <w:p w14:paraId="1F4A98A9"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(iB2-iBREQ-2137)</w:t>
            </w:r>
          </w:p>
        </w:tc>
        <w:tc>
          <w:tcPr>
            <w:tcW w:w="3707" w:type="pct"/>
            <w:tcMar>
              <w:top w:w="0" w:type="dxa"/>
              <w:left w:w="108" w:type="dxa"/>
              <w:bottom w:w="0" w:type="dxa"/>
              <w:right w:w="108" w:type="dxa"/>
            </w:tcMar>
          </w:tcPr>
          <w:p w14:paraId="0BCF404C" w14:textId="5043E340" w:rsidR="00314C87" w:rsidRPr="00EB76DC" w:rsidRDefault="00314C87" w:rsidP="006D600F">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only issues a Driver Alert to a Driver in relation to a limited-height structure if that limited-height structure is on the same road and direction of travel as the Vehicle.</w:t>
            </w:r>
          </w:p>
        </w:tc>
      </w:tr>
      <w:tr w:rsidR="00314C87" w:rsidRPr="00EB76DC" w14:paraId="1D2B2B88" w14:textId="77777777" w:rsidTr="00314C87">
        <w:trPr>
          <w:cantSplit/>
        </w:trPr>
        <w:tc>
          <w:tcPr>
            <w:tcW w:w="1293" w:type="pct"/>
            <w:tcMar>
              <w:top w:w="0" w:type="dxa"/>
              <w:left w:w="108" w:type="dxa"/>
              <w:bottom w:w="0" w:type="dxa"/>
              <w:right w:w="108" w:type="dxa"/>
            </w:tcMar>
          </w:tcPr>
          <w:p w14:paraId="08427A0F" w14:textId="7F9DE59D"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 xml:space="preserve">Limited-height structure - Productive or Unproductive working </w:t>
            </w:r>
          </w:p>
          <w:p w14:paraId="79515089"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(iB2-iBREQ-2139)</w:t>
            </w:r>
          </w:p>
        </w:tc>
        <w:tc>
          <w:tcPr>
            <w:tcW w:w="3707" w:type="pct"/>
            <w:tcMar>
              <w:top w:w="0" w:type="dxa"/>
              <w:left w:w="108" w:type="dxa"/>
              <w:bottom w:w="0" w:type="dxa"/>
              <w:right w:w="108" w:type="dxa"/>
            </w:tcMar>
          </w:tcPr>
          <w:p w14:paraId="3F8B95B9" w14:textId="37CBB688" w:rsidR="00314C87" w:rsidRPr="00EB76DC" w:rsidRDefault="00314C87" w:rsidP="006B741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issues Driver Alerts for limited-height structures when a Vehicle is Productive or Unproductive.</w:t>
            </w:r>
          </w:p>
        </w:tc>
      </w:tr>
      <w:tr w:rsidR="00314C87" w:rsidRPr="00EB76DC" w14:paraId="19CD2F03" w14:textId="77777777" w:rsidTr="00314C87">
        <w:trPr>
          <w:cantSplit/>
        </w:trPr>
        <w:tc>
          <w:tcPr>
            <w:tcW w:w="1293" w:type="pct"/>
            <w:tcMar>
              <w:top w:w="0" w:type="dxa"/>
              <w:left w:w="108" w:type="dxa"/>
              <w:bottom w:w="0" w:type="dxa"/>
              <w:right w:w="108" w:type="dxa"/>
            </w:tcMar>
          </w:tcPr>
          <w:p w14:paraId="1C31BF46" w14:textId="4C8B902A"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 xml:space="preserve">Minor Hazard - alert driver </w:t>
            </w:r>
          </w:p>
          <w:p w14:paraId="3B83A31E"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(iB2-iBREQ-524)</w:t>
            </w:r>
          </w:p>
        </w:tc>
        <w:tc>
          <w:tcPr>
            <w:tcW w:w="3707" w:type="pct"/>
            <w:tcMar>
              <w:top w:w="0" w:type="dxa"/>
              <w:left w:w="108" w:type="dxa"/>
              <w:bottom w:w="0" w:type="dxa"/>
              <w:right w:w="108" w:type="dxa"/>
            </w:tcMar>
          </w:tcPr>
          <w:p w14:paraId="10B3463D" w14:textId="508B74DC" w:rsidR="00314C87" w:rsidRPr="00EB76DC" w:rsidRDefault="00314C87" w:rsidP="00A03668">
            <w:pPr>
              <w:pStyle w:val="BodyText"/>
            </w:pPr>
            <w:r w:rsidRPr="00EB76DC">
              <w:t xml:space="preserve">The Supplier shall ensure that the On-bus Solution issues an Audio Alert and a Visual Alert at the configured distance from a Minor Hazard (unless a defined distance exists in Base Reference Data for a specific Minor Hazard). </w:t>
            </w:r>
          </w:p>
          <w:p w14:paraId="0843EDD7" w14:textId="2D9AAF96" w:rsidR="00314C87" w:rsidRPr="00EB76DC" w:rsidRDefault="00314C87" w:rsidP="00C74ADB">
            <w:pPr>
              <w:pStyle w:val="BodyText"/>
              <w:rPr>
                <w:i/>
              </w:rPr>
            </w:pPr>
            <w:r w:rsidRPr="00EB76DC">
              <w:t>The default distance for this Solution Requirement is set out in the System Configuration Lookup Table.</w:t>
            </w:r>
          </w:p>
        </w:tc>
      </w:tr>
      <w:tr w:rsidR="00314C87" w:rsidRPr="00EB76DC" w14:paraId="3D72719E" w14:textId="77777777" w:rsidTr="00314C87">
        <w:trPr>
          <w:cantSplit/>
        </w:trPr>
        <w:tc>
          <w:tcPr>
            <w:tcW w:w="1293" w:type="pct"/>
            <w:tcMar>
              <w:top w:w="0" w:type="dxa"/>
              <w:left w:w="108" w:type="dxa"/>
              <w:bottom w:w="0" w:type="dxa"/>
              <w:right w:w="108" w:type="dxa"/>
            </w:tcMar>
          </w:tcPr>
          <w:p w14:paraId="6F9150CA" w14:textId="3B385C18"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 xml:space="preserve">Minor Hazard - Driver display </w:t>
            </w:r>
          </w:p>
          <w:p w14:paraId="34D55942"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(iB2-iBREQ-2142)</w:t>
            </w:r>
          </w:p>
        </w:tc>
        <w:tc>
          <w:tcPr>
            <w:tcW w:w="3707" w:type="pct"/>
            <w:tcMar>
              <w:top w:w="0" w:type="dxa"/>
              <w:left w:w="108" w:type="dxa"/>
              <w:bottom w:w="0" w:type="dxa"/>
              <w:right w:w="108" w:type="dxa"/>
            </w:tcMar>
          </w:tcPr>
          <w:p w14:paraId="77CE06D3" w14:textId="60D0389F" w:rsidR="00314C87" w:rsidRPr="00EB76DC" w:rsidRDefault="00314C87" w:rsidP="008D6FA5">
            <w:pPr>
              <w:tabs>
                <w:tab w:val="clear" w:pos="709"/>
                <w:tab w:val="clear" w:pos="1559"/>
                <w:tab w:val="clear" w:pos="2268"/>
                <w:tab w:val="clear" w:pos="2977"/>
                <w:tab w:val="clear" w:pos="3686"/>
                <w:tab w:val="clear" w:pos="4394"/>
                <w:tab w:val="clear" w:pos="8789"/>
              </w:tabs>
              <w:spacing w:before="100" w:after="100"/>
            </w:pPr>
            <w:r w:rsidRPr="00EB76DC">
              <w:t>The Supplier shall ensure that the display of a Vehicle’s position, path and progress as set out in Solution Requirement iB2-iBREQ-516 clearly shows the position of Minor Hazards.</w:t>
            </w:r>
          </w:p>
        </w:tc>
      </w:tr>
      <w:tr w:rsidR="00314C87" w:rsidRPr="00EB76DC" w14:paraId="580FFCAB" w14:textId="77777777" w:rsidTr="00314C87">
        <w:trPr>
          <w:cantSplit/>
        </w:trPr>
        <w:tc>
          <w:tcPr>
            <w:tcW w:w="1293" w:type="pct"/>
            <w:tcMar>
              <w:top w:w="0" w:type="dxa"/>
              <w:left w:w="108" w:type="dxa"/>
              <w:bottom w:w="0" w:type="dxa"/>
              <w:right w:w="108" w:type="dxa"/>
            </w:tcMar>
          </w:tcPr>
          <w:p w14:paraId="2694B279" w14:textId="3EDC9ADE" w:rsidR="00314C87" w:rsidRPr="00EB76DC" w:rsidRDefault="00314C87" w:rsidP="006B741E">
            <w:pPr>
              <w:spacing w:before="100" w:after="100"/>
            </w:pPr>
            <w:r w:rsidRPr="00EB76DC">
              <w:t xml:space="preserve">Minor Hazards - avoid false </w:t>
            </w:r>
            <w:proofErr w:type="gramStart"/>
            <w:r w:rsidRPr="00EB76DC">
              <w:t>warnings</w:t>
            </w:r>
            <w:proofErr w:type="gramEnd"/>
            <w:r w:rsidRPr="00EB76DC">
              <w:t xml:space="preserve"> </w:t>
            </w:r>
          </w:p>
          <w:p w14:paraId="35CAF44F" w14:textId="318FA606" w:rsidR="00314C87" w:rsidRPr="00EB76DC" w:rsidRDefault="00314C87" w:rsidP="006B741E">
            <w:pPr>
              <w:tabs>
                <w:tab w:val="clear" w:pos="709"/>
                <w:tab w:val="clear" w:pos="1559"/>
                <w:tab w:val="clear" w:pos="2268"/>
                <w:tab w:val="clear" w:pos="2977"/>
                <w:tab w:val="clear" w:pos="3686"/>
                <w:tab w:val="clear" w:pos="4394"/>
                <w:tab w:val="clear" w:pos="8789"/>
              </w:tabs>
              <w:spacing w:before="100" w:after="100"/>
            </w:pPr>
            <w:r w:rsidRPr="00EB76DC">
              <w:t>(iB2-iBREQ-2412)</w:t>
            </w:r>
          </w:p>
        </w:tc>
        <w:tc>
          <w:tcPr>
            <w:tcW w:w="3707" w:type="pct"/>
            <w:tcMar>
              <w:top w:w="0" w:type="dxa"/>
              <w:left w:w="108" w:type="dxa"/>
              <w:bottom w:w="0" w:type="dxa"/>
              <w:right w:w="108" w:type="dxa"/>
            </w:tcMar>
          </w:tcPr>
          <w:p w14:paraId="460B41BB" w14:textId="6EE0F464" w:rsidR="00314C87" w:rsidRPr="00EB76DC" w:rsidRDefault="00314C87" w:rsidP="006B741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only issues a Driver Alert to a Driver in relation to a Minor Hazard if that Minor Hazard is on the same road and direction of travel as the Vehicle.</w:t>
            </w:r>
          </w:p>
        </w:tc>
      </w:tr>
      <w:tr w:rsidR="00314C87" w:rsidRPr="00EB76DC" w14:paraId="3C47D286" w14:textId="77777777" w:rsidTr="00314C87">
        <w:trPr>
          <w:cantSplit/>
        </w:trPr>
        <w:tc>
          <w:tcPr>
            <w:tcW w:w="5000" w:type="pct"/>
            <w:gridSpan w:val="2"/>
            <w:shd w:val="clear" w:color="auto" w:fill="1C3E78" w:themeFill="accent1"/>
            <w:tcMar>
              <w:top w:w="0" w:type="dxa"/>
              <w:left w:w="108" w:type="dxa"/>
              <w:bottom w:w="0" w:type="dxa"/>
              <w:right w:w="108" w:type="dxa"/>
            </w:tcMar>
          </w:tcPr>
          <w:p w14:paraId="11B6889B" w14:textId="77777777" w:rsidR="00314C87" w:rsidRPr="00EB76DC" w:rsidRDefault="00314C87" w:rsidP="00A03668">
            <w:pPr>
              <w:pStyle w:val="Heading4"/>
            </w:pPr>
            <w:bookmarkStart w:id="10" w:name="_Ref124772561"/>
            <w:r w:rsidRPr="00EB76DC">
              <w:t>Control action</w:t>
            </w:r>
          </w:p>
        </w:tc>
        <w:bookmarkEnd w:id="10"/>
      </w:tr>
      <w:tr w:rsidR="00314C87" w:rsidRPr="00EB76DC" w14:paraId="0286A448" w14:textId="77777777" w:rsidTr="00314C87">
        <w:trPr>
          <w:cantSplit/>
        </w:trPr>
        <w:tc>
          <w:tcPr>
            <w:tcW w:w="1293" w:type="pct"/>
            <w:tcMar>
              <w:top w:w="0" w:type="dxa"/>
              <w:left w:w="108" w:type="dxa"/>
              <w:bottom w:w="0" w:type="dxa"/>
              <w:right w:w="108" w:type="dxa"/>
            </w:tcMar>
            <w:hideMark/>
          </w:tcPr>
          <w:p w14:paraId="2A642A82" w14:textId="6FEB37B8"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 xml:space="preserve">Vehicle speed - monitor </w:t>
            </w:r>
          </w:p>
          <w:p w14:paraId="5FBF902C"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(iB2-iBREQ-2226)</w:t>
            </w:r>
          </w:p>
        </w:tc>
        <w:tc>
          <w:tcPr>
            <w:tcW w:w="3707" w:type="pct"/>
            <w:tcMar>
              <w:top w:w="0" w:type="dxa"/>
              <w:left w:w="108" w:type="dxa"/>
              <w:bottom w:w="0" w:type="dxa"/>
              <w:right w:w="108" w:type="dxa"/>
            </w:tcMar>
            <w:hideMark/>
          </w:tcPr>
          <w:p w14:paraId="530AC4BF" w14:textId="7E491E84"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continuously monitors the speed of the Vehicle when a Vehicle is Productive and Unproductive.</w:t>
            </w:r>
          </w:p>
        </w:tc>
      </w:tr>
      <w:tr w:rsidR="00314C87" w:rsidRPr="00EB76DC" w14:paraId="587FC97E" w14:textId="77777777" w:rsidTr="00314C87">
        <w:trPr>
          <w:cantSplit/>
        </w:trPr>
        <w:tc>
          <w:tcPr>
            <w:tcW w:w="1293" w:type="pct"/>
            <w:tcMar>
              <w:top w:w="0" w:type="dxa"/>
              <w:left w:w="108" w:type="dxa"/>
              <w:bottom w:w="0" w:type="dxa"/>
              <w:right w:w="108" w:type="dxa"/>
            </w:tcMar>
          </w:tcPr>
          <w:p w14:paraId="025914A2" w14:textId="06AF61E9"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Interface with adaptive speed controller</w:t>
            </w:r>
          </w:p>
          <w:p w14:paraId="2E79405B"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(iB2-iBREQ-613)</w:t>
            </w:r>
          </w:p>
        </w:tc>
        <w:tc>
          <w:tcPr>
            <w:tcW w:w="3707" w:type="pct"/>
            <w:tcMar>
              <w:top w:w="0" w:type="dxa"/>
              <w:left w:w="108" w:type="dxa"/>
              <w:bottom w:w="0" w:type="dxa"/>
              <w:right w:w="108" w:type="dxa"/>
            </w:tcMar>
          </w:tcPr>
          <w:p w14:paraId="1F95F62B" w14:textId="6B1A6260" w:rsidR="00314C87" w:rsidRPr="00EB76DC" w:rsidRDefault="00314C87" w:rsidP="00A831FA">
            <w:pPr>
              <w:tabs>
                <w:tab w:val="clear" w:pos="709"/>
                <w:tab w:val="clear" w:pos="1559"/>
                <w:tab w:val="clear" w:pos="2268"/>
                <w:tab w:val="clear" w:pos="2977"/>
                <w:tab w:val="clear" w:pos="3686"/>
                <w:tab w:val="clear" w:pos="4394"/>
                <w:tab w:val="clear" w:pos="8789"/>
              </w:tabs>
              <w:spacing w:before="100" w:after="100"/>
              <w:rPr>
                <w:b/>
                <w:i/>
              </w:rPr>
            </w:pPr>
            <w:r w:rsidRPr="00EB76DC">
              <w:t>The Supplier shall ensure that the On-bus Solution interfaces with third-party adaptive speed controllers on-board a Vehicle, provides the third-party adaptive speed controller with data in relation to the current Vehicle location, current Vehicle speed and the speed limit applicable at the Vehicle’s current location and can accept acknowledgement responses from such adaptive speed controllers.</w:t>
            </w:r>
          </w:p>
        </w:tc>
      </w:tr>
      <w:tr w:rsidR="00314C87" w:rsidRPr="00EB76DC" w14:paraId="5992AC1E" w14:textId="77777777" w:rsidTr="00314C87">
        <w:trPr>
          <w:cantSplit/>
        </w:trPr>
        <w:tc>
          <w:tcPr>
            <w:tcW w:w="1293" w:type="pct"/>
            <w:tcMar>
              <w:top w:w="0" w:type="dxa"/>
              <w:left w:w="108" w:type="dxa"/>
              <w:bottom w:w="0" w:type="dxa"/>
              <w:right w:w="108" w:type="dxa"/>
            </w:tcMar>
          </w:tcPr>
          <w:p w14:paraId="3961BAEB" w14:textId="6851CBDE"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Speed restriction - issue alert </w:t>
            </w:r>
          </w:p>
          <w:p w14:paraId="754CA288" w14:textId="77777777"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t>(iB2-iBREQ-523)</w:t>
            </w:r>
          </w:p>
        </w:tc>
        <w:tc>
          <w:tcPr>
            <w:tcW w:w="3707" w:type="pct"/>
            <w:tcMar>
              <w:top w:w="0" w:type="dxa"/>
              <w:left w:w="108" w:type="dxa"/>
              <w:bottom w:w="0" w:type="dxa"/>
              <w:right w:w="108" w:type="dxa"/>
            </w:tcMar>
          </w:tcPr>
          <w:p w14:paraId="7004A9B3" w14:textId="3A43EFE4" w:rsidR="00314C87" w:rsidRPr="00EB76DC" w:rsidRDefault="00314C87" w:rsidP="00483442">
            <w:pPr>
              <w:pStyle w:val="AlphaBrackets"/>
              <w:numPr>
                <w:ilvl w:val="0"/>
                <w:numId w:val="0"/>
              </w:numPr>
            </w:pPr>
            <w:r w:rsidRPr="00EB76DC">
              <w:t>The Supplier shall ensure that, irrespective of whether the Vehicle is logged in to the On-bus Solution, when the On-bus Solution detects that the speed of the Vehicle is in excess of the speed limit applicable on the road or track on which the Vehicle is located, the On-bus Solution shall issue an Audio Alert and a Visual Alert to the Driver.</w:t>
            </w:r>
          </w:p>
        </w:tc>
      </w:tr>
      <w:tr w:rsidR="00314C87" w:rsidRPr="00EB76DC" w14:paraId="50F3582E" w14:textId="77777777" w:rsidTr="00314C87">
        <w:trPr>
          <w:cantSplit/>
        </w:trPr>
        <w:tc>
          <w:tcPr>
            <w:tcW w:w="1293" w:type="pct"/>
            <w:tcMar>
              <w:top w:w="0" w:type="dxa"/>
              <w:left w:w="108" w:type="dxa"/>
              <w:bottom w:w="0" w:type="dxa"/>
              <w:right w:w="108" w:type="dxa"/>
            </w:tcMar>
          </w:tcPr>
          <w:p w14:paraId="533EDD28" w14:textId="677EC3A0" w:rsidR="00314C87" w:rsidRPr="00EB76DC" w:rsidRDefault="00314C87" w:rsidP="006C1DEE">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rPr>
            </w:pPr>
            <w:r w:rsidRPr="00EB76DC">
              <w:rPr>
                <w:rFonts w:cs="Arial"/>
                <w:color w:val="000000"/>
                <w:shd w:val="clear" w:color="auto" w:fill="FFFFFF"/>
              </w:rPr>
              <w:t xml:space="preserve">Speed Restriction - Output Signal </w:t>
            </w:r>
          </w:p>
          <w:p w14:paraId="126CC6BC" w14:textId="66F23AE3" w:rsidR="00314C87" w:rsidRPr="00EB76DC" w:rsidRDefault="00314C87" w:rsidP="006C1DEE">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rPr>
            </w:pPr>
            <w:r w:rsidRPr="00EB76DC">
              <w:rPr>
                <w:rFonts w:cs="Arial"/>
                <w:color w:val="000000"/>
                <w:shd w:val="clear" w:color="auto" w:fill="FFFFFF"/>
              </w:rPr>
              <w:t>(iB2-iBREQ-2448)</w:t>
            </w:r>
          </w:p>
        </w:tc>
        <w:tc>
          <w:tcPr>
            <w:tcW w:w="3707" w:type="pct"/>
            <w:tcMar>
              <w:top w:w="0" w:type="dxa"/>
              <w:left w:w="108" w:type="dxa"/>
              <w:bottom w:w="0" w:type="dxa"/>
              <w:right w:w="108" w:type="dxa"/>
            </w:tcMar>
          </w:tcPr>
          <w:p w14:paraId="7210D6D6" w14:textId="4BB8EBA2" w:rsidR="00314C87" w:rsidRPr="00EB76DC" w:rsidRDefault="00314C87" w:rsidP="006C1DE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irrespective of whether the Vehicle is logged in to the On-bus Solution, when the On-bus Solution detects that the speed of the Vehicle is in excess of the speed limit applicable on the road or track on which the Vehicle is located, the On-bus Solution shall output a signal to the </w:t>
            </w:r>
            <w:proofErr w:type="spellStart"/>
            <w:r w:rsidRPr="00EB76DC">
              <w:t>ITxPT</w:t>
            </w:r>
            <w:proofErr w:type="spellEnd"/>
            <w:r w:rsidRPr="00EB76DC">
              <w:t xml:space="preserve"> network to indicate that the Vehicle is travelling in excess of the applicable speed limit.</w:t>
            </w:r>
          </w:p>
        </w:tc>
      </w:tr>
      <w:tr w:rsidR="00314C87" w:rsidRPr="00EB76DC" w14:paraId="0FF4055C" w14:textId="77777777" w:rsidTr="00314C87">
        <w:trPr>
          <w:cantSplit/>
        </w:trPr>
        <w:tc>
          <w:tcPr>
            <w:tcW w:w="1293" w:type="pct"/>
            <w:tcMar>
              <w:top w:w="0" w:type="dxa"/>
              <w:left w:w="108" w:type="dxa"/>
              <w:bottom w:w="0" w:type="dxa"/>
              <w:right w:w="108" w:type="dxa"/>
            </w:tcMar>
          </w:tcPr>
          <w:p w14:paraId="5418493B" w14:textId="0523BA41"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rPr>
                <w:rFonts w:cs="Arial"/>
                <w:color w:val="000000"/>
                <w:shd w:val="clear" w:color="auto" w:fill="FFFFFF"/>
              </w:rPr>
            </w:pPr>
            <w:r w:rsidRPr="00EB76DC">
              <w:rPr>
                <w:rFonts w:cs="Arial"/>
                <w:color w:val="000000"/>
                <w:shd w:val="clear" w:color="auto" w:fill="FFFFFF"/>
              </w:rPr>
              <w:t xml:space="preserve">Speed warning - return to below </w:t>
            </w:r>
            <w:proofErr w:type="gramStart"/>
            <w:r w:rsidRPr="00EB76DC">
              <w:rPr>
                <w:rFonts w:cs="Arial"/>
                <w:color w:val="000000"/>
                <w:shd w:val="clear" w:color="auto" w:fill="FFFFFF"/>
              </w:rPr>
              <w:t>limit</w:t>
            </w:r>
            <w:proofErr w:type="gramEnd"/>
          </w:p>
          <w:p w14:paraId="42515AE5" w14:textId="05862E72" w:rsidR="00314C87" w:rsidRPr="00EB76DC" w:rsidRDefault="00314C87" w:rsidP="00A03668">
            <w:pPr>
              <w:tabs>
                <w:tab w:val="clear" w:pos="709"/>
                <w:tab w:val="clear" w:pos="1559"/>
                <w:tab w:val="clear" w:pos="2268"/>
                <w:tab w:val="clear" w:pos="2977"/>
                <w:tab w:val="clear" w:pos="3686"/>
                <w:tab w:val="clear" w:pos="4394"/>
                <w:tab w:val="clear" w:pos="8789"/>
              </w:tabs>
              <w:spacing w:before="100" w:after="100"/>
            </w:pPr>
            <w:r w:rsidRPr="00EB76DC">
              <w:rPr>
                <w:rFonts w:cs="Arial"/>
                <w:color w:val="000000"/>
                <w:shd w:val="clear" w:color="auto" w:fill="FFFFFF"/>
              </w:rPr>
              <w:t>(iB2-iBREQ-2372)</w:t>
            </w:r>
          </w:p>
        </w:tc>
        <w:tc>
          <w:tcPr>
            <w:tcW w:w="3707" w:type="pct"/>
            <w:tcMar>
              <w:top w:w="0" w:type="dxa"/>
              <w:left w:w="108" w:type="dxa"/>
              <w:bottom w:w="0" w:type="dxa"/>
              <w:right w:w="108" w:type="dxa"/>
            </w:tcMar>
          </w:tcPr>
          <w:p w14:paraId="4618E5F3" w14:textId="5B56D558" w:rsidR="00314C87" w:rsidRPr="00EB76DC" w:rsidRDefault="00314C87">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if the On-bus Solution has output a signal in accordance with Solution Requirement iB2-iBREQ-2448 and the speed of the Vehicle subsequently falls below the speed limit applicable on the road or track on which the Vehicle is located, the On-bus Solution sends a signal to the </w:t>
            </w:r>
            <w:proofErr w:type="spellStart"/>
            <w:r w:rsidRPr="00EB76DC">
              <w:t>ITxPT</w:t>
            </w:r>
            <w:proofErr w:type="spellEnd"/>
            <w:r w:rsidRPr="00EB76DC">
              <w:t xml:space="preserve"> network to indicate that the Vehicle is travelling below the applicable speed limit.</w:t>
            </w:r>
          </w:p>
        </w:tc>
      </w:tr>
    </w:tbl>
    <w:p w14:paraId="716FCA48" w14:textId="69FB335B" w:rsidR="00693705" w:rsidRPr="00EB76DC" w:rsidRDefault="001B31A5" w:rsidP="001B31A5">
      <w:pPr>
        <w:pStyle w:val="Heading1"/>
      </w:pPr>
      <w:bookmarkStart w:id="11" w:name="_Toc153875709"/>
      <w:r w:rsidRPr="00EB76DC">
        <w:t xml:space="preserve">SD03 </w:t>
      </w:r>
      <w:r w:rsidR="00693705" w:rsidRPr="00EB76DC">
        <w:t>Card Reader and Card Reader Display</w:t>
      </w:r>
      <w:bookmarkEnd w:id="11"/>
    </w:p>
    <w:p w14:paraId="64EE16B4" w14:textId="1CE9DFC5" w:rsidR="001B31A5" w:rsidRPr="00EB76DC" w:rsidRDefault="001B31A5" w:rsidP="001B31A5">
      <w:pPr>
        <w:pStyle w:val="Heading2"/>
      </w:pPr>
      <w:bookmarkStart w:id="12" w:name="_Ref124772237"/>
      <w:r w:rsidRPr="00EB76DC">
        <w:t>Card Reader Display</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7275F18B"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68B01068" w14:textId="1F2E1CC0" w:rsidR="00314C87" w:rsidRPr="00EB76DC" w:rsidRDefault="00314C87" w:rsidP="00873C46">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4572677B" w14:textId="77777777" w:rsidR="00314C87" w:rsidRPr="00EB76DC" w:rsidRDefault="00314C87" w:rsidP="00873C46">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4B87BA3B" w14:textId="77777777" w:rsidTr="00F05C47">
        <w:trPr>
          <w:cantSplit/>
        </w:trPr>
        <w:tc>
          <w:tcPr>
            <w:tcW w:w="1186" w:type="pct"/>
            <w:tcMar>
              <w:top w:w="0" w:type="dxa"/>
              <w:left w:w="108" w:type="dxa"/>
              <w:bottom w:w="0" w:type="dxa"/>
              <w:right w:w="108" w:type="dxa"/>
            </w:tcMar>
          </w:tcPr>
          <w:p w14:paraId="206EA96F"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Display </w:t>
            </w:r>
          </w:p>
          <w:p w14:paraId="5066C0F2"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(iB2-iBREQ-2308)</w:t>
            </w:r>
          </w:p>
        </w:tc>
        <w:tc>
          <w:tcPr>
            <w:tcW w:w="3814" w:type="pct"/>
            <w:tcMar>
              <w:top w:w="0" w:type="dxa"/>
              <w:left w:w="108" w:type="dxa"/>
              <w:bottom w:w="0" w:type="dxa"/>
              <w:right w:w="108" w:type="dxa"/>
            </w:tcMar>
          </w:tcPr>
          <w:p w14:paraId="1104D18B" w14:textId="4C35DEC2"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provide and install a Card Reader Display on each Vehicle.</w:t>
            </w:r>
          </w:p>
        </w:tc>
      </w:tr>
      <w:tr w:rsidR="00314C87" w:rsidRPr="00EB76DC" w14:paraId="36E5C1CC" w14:textId="77777777" w:rsidTr="00F05C47">
        <w:trPr>
          <w:cantSplit/>
        </w:trPr>
        <w:tc>
          <w:tcPr>
            <w:tcW w:w="1186" w:type="pct"/>
            <w:tcMar>
              <w:top w:w="0" w:type="dxa"/>
              <w:left w:w="108" w:type="dxa"/>
              <w:bottom w:w="0" w:type="dxa"/>
              <w:right w:w="108" w:type="dxa"/>
            </w:tcMar>
          </w:tcPr>
          <w:p w14:paraId="31004752" w14:textId="46ACFD05"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Display - compliance with Disability Discrimination Act 1955 </w:t>
            </w:r>
          </w:p>
          <w:p w14:paraId="72BCEA94"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(iB2-iBREQ-2350)</w:t>
            </w:r>
          </w:p>
        </w:tc>
        <w:tc>
          <w:tcPr>
            <w:tcW w:w="3814" w:type="pct"/>
            <w:tcMar>
              <w:top w:w="0" w:type="dxa"/>
              <w:left w:w="108" w:type="dxa"/>
              <w:bottom w:w="0" w:type="dxa"/>
              <w:right w:w="108" w:type="dxa"/>
            </w:tcMar>
          </w:tcPr>
          <w:p w14:paraId="54802F25" w14:textId="3480BD1E"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pPr>
            <w:r w:rsidRPr="00EB76DC">
              <w:t>The Supplier shall ensure that information displayed on the Card Reader Display complies with the Equality Act 2010.</w:t>
            </w:r>
          </w:p>
        </w:tc>
      </w:tr>
      <w:tr w:rsidR="00314C87" w:rsidRPr="00EB76DC" w14:paraId="373CBF7E" w14:textId="77777777" w:rsidTr="00F05C47">
        <w:trPr>
          <w:cantSplit/>
        </w:trPr>
        <w:tc>
          <w:tcPr>
            <w:tcW w:w="1186" w:type="pct"/>
            <w:tcMar>
              <w:top w:w="0" w:type="dxa"/>
              <w:left w:w="108" w:type="dxa"/>
              <w:bottom w:w="0" w:type="dxa"/>
              <w:right w:w="108" w:type="dxa"/>
            </w:tcMar>
          </w:tcPr>
          <w:p w14:paraId="27487937"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Display specifications </w:t>
            </w:r>
          </w:p>
          <w:p w14:paraId="225EFF1C"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(iB2-iBREQ-2311)</w:t>
            </w:r>
          </w:p>
        </w:tc>
        <w:tc>
          <w:tcPr>
            <w:tcW w:w="3814" w:type="pct"/>
            <w:tcMar>
              <w:top w:w="0" w:type="dxa"/>
              <w:left w:w="108" w:type="dxa"/>
              <w:bottom w:w="0" w:type="dxa"/>
              <w:right w:w="108" w:type="dxa"/>
            </w:tcMar>
          </w:tcPr>
          <w:p w14:paraId="316D9DA1" w14:textId="656C79E8" w:rsidR="00314C87" w:rsidRPr="00EB76DC" w:rsidRDefault="00314C87" w:rsidP="00873C46">
            <w:pPr>
              <w:pStyle w:val="BodyText"/>
            </w:pPr>
            <w:r w:rsidRPr="00EB76DC">
              <w:t>The Supplier shall ensure that as a minimum, the design of Card Reader Display meets the below specifications:</w:t>
            </w:r>
          </w:p>
          <w:p w14:paraId="5544F5C4" w14:textId="2DE115C5" w:rsidR="00314C87" w:rsidRPr="00EB76DC" w:rsidRDefault="00314C87" w:rsidP="00BC1518">
            <w:pPr>
              <w:pStyle w:val="AlphaBrackets"/>
              <w:numPr>
                <w:ilvl w:val="0"/>
                <w:numId w:val="22"/>
              </w:numPr>
              <w:tabs>
                <w:tab w:val="clear" w:pos="709"/>
              </w:tabs>
            </w:pPr>
            <w:r w:rsidRPr="00EB76DC">
              <w:t xml:space="preserve">maximum message length - one hundred and sixty (160) </w:t>
            </w:r>
            <w:proofErr w:type="gramStart"/>
            <w:r w:rsidRPr="00EB76DC">
              <w:t>characters;</w:t>
            </w:r>
            <w:proofErr w:type="gramEnd"/>
            <w:r w:rsidRPr="00EB76DC">
              <w:t xml:space="preserve"> </w:t>
            </w:r>
          </w:p>
          <w:p w14:paraId="51953698" w14:textId="61D72EC0" w:rsidR="00314C87" w:rsidRPr="00EB76DC" w:rsidRDefault="00314C87" w:rsidP="00873C46">
            <w:pPr>
              <w:pStyle w:val="AlphaBrackets"/>
            </w:pPr>
            <w:r w:rsidRPr="00EB76DC">
              <w:t xml:space="preserve">message text size - readable from up to fifty (50) centimetres; and </w:t>
            </w:r>
          </w:p>
          <w:p w14:paraId="645C4F9D" w14:textId="6BD573C9" w:rsidR="00314C87" w:rsidRPr="00EB76DC" w:rsidRDefault="00314C87" w:rsidP="00873C46">
            <w:pPr>
              <w:pStyle w:val="AlphaBrackets"/>
            </w:pPr>
            <w:r w:rsidRPr="00EB76DC">
              <w:t xml:space="preserve">minimum operating temperatures: -10°C to +40°C. </w:t>
            </w:r>
          </w:p>
          <w:p w14:paraId="46CA8C7D" w14:textId="2B74291C" w:rsidR="00314C87" w:rsidRPr="00EB76DC" w:rsidRDefault="00314C87" w:rsidP="00D72678">
            <w:pPr>
              <w:pStyle w:val="AlphaBrackets"/>
              <w:numPr>
                <w:ilvl w:val="0"/>
                <w:numId w:val="0"/>
              </w:numPr>
            </w:pPr>
          </w:p>
        </w:tc>
      </w:tr>
      <w:tr w:rsidR="00314C87" w:rsidRPr="00EB76DC" w14:paraId="413E8C11" w14:textId="77777777" w:rsidTr="00F05C47">
        <w:trPr>
          <w:cantSplit/>
        </w:trPr>
        <w:tc>
          <w:tcPr>
            <w:tcW w:w="1186" w:type="pct"/>
            <w:tcMar>
              <w:top w:w="0" w:type="dxa"/>
              <w:left w:w="108" w:type="dxa"/>
              <w:bottom w:w="0" w:type="dxa"/>
              <w:right w:w="108" w:type="dxa"/>
            </w:tcMar>
          </w:tcPr>
          <w:p w14:paraId="308B1C37" w14:textId="16BEAFCE"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Display - not logged in to </w:t>
            </w:r>
            <w:proofErr w:type="gramStart"/>
            <w:r w:rsidRPr="00EB76DC">
              <w:t>Trip</w:t>
            </w:r>
            <w:proofErr w:type="gramEnd"/>
            <w:r w:rsidRPr="00EB76DC">
              <w:t xml:space="preserve"> </w:t>
            </w:r>
          </w:p>
          <w:p w14:paraId="63C642D8"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(iB2-iBREQ-2315)</w:t>
            </w:r>
          </w:p>
        </w:tc>
        <w:tc>
          <w:tcPr>
            <w:tcW w:w="3814" w:type="pct"/>
            <w:tcMar>
              <w:top w:w="0" w:type="dxa"/>
              <w:left w:w="108" w:type="dxa"/>
              <w:bottom w:w="0" w:type="dxa"/>
              <w:right w:w="108" w:type="dxa"/>
            </w:tcMar>
          </w:tcPr>
          <w:p w14:paraId="47FF42A4" w14:textId="0A72BF2C" w:rsidR="00314C87" w:rsidRPr="00EB76DC" w:rsidRDefault="00314C87">
            <w:pPr>
              <w:pStyle w:val="BodyText"/>
            </w:pPr>
            <w:r w:rsidRPr="00EB76DC">
              <w:t>The Supplier shall ensure that, when the On-bus Solution is not logged in to a Trip, the Card Reader Display displays “Not in service”.</w:t>
            </w:r>
          </w:p>
        </w:tc>
      </w:tr>
      <w:tr w:rsidR="00314C87" w:rsidRPr="00EB76DC" w14:paraId="373E895C" w14:textId="77777777" w:rsidTr="00F05C47">
        <w:trPr>
          <w:cantSplit/>
        </w:trPr>
        <w:tc>
          <w:tcPr>
            <w:tcW w:w="1186" w:type="pct"/>
            <w:tcMar>
              <w:top w:w="0" w:type="dxa"/>
              <w:left w:w="108" w:type="dxa"/>
              <w:bottom w:w="0" w:type="dxa"/>
              <w:right w:w="108" w:type="dxa"/>
            </w:tcMar>
          </w:tcPr>
          <w:p w14:paraId="17903B59" w14:textId="2C6B2CA8"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Card Reader Display - logged in to </w:t>
            </w:r>
            <w:proofErr w:type="gramStart"/>
            <w:r w:rsidRPr="00EB76DC">
              <w:t>Trip</w:t>
            </w:r>
            <w:proofErr w:type="gramEnd"/>
            <w:r w:rsidRPr="00EB76DC">
              <w:t xml:space="preserve"> </w:t>
            </w:r>
          </w:p>
          <w:p w14:paraId="134190A3"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(iB2-iBREQ-2316)</w:t>
            </w:r>
          </w:p>
        </w:tc>
        <w:tc>
          <w:tcPr>
            <w:tcW w:w="3814" w:type="pct"/>
            <w:tcMar>
              <w:top w:w="0" w:type="dxa"/>
              <w:left w:w="108" w:type="dxa"/>
              <w:bottom w:w="0" w:type="dxa"/>
              <w:right w:w="108" w:type="dxa"/>
            </w:tcMar>
          </w:tcPr>
          <w:p w14:paraId="555685BF" w14:textId="782807B8" w:rsidR="00314C87" w:rsidRPr="00EB76DC" w:rsidRDefault="00314C87" w:rsidP="00873C46">
            <w:pPr>
              <w:pStyle w:val="BodyText"/>
            </w:pPr>
            <w:r w:rsidRPr="00EB76DC">
              <w:t>The Supplier shall ensure that, when the On-bus Solution is logged in to a Trip or Route Variant, the default display on the Card Reader Display is:</w:t>
            </w:r>
          </w:p>
          <w:p w14:paraId="7355C3A1" w14:textId="77777777" w:rsidR="00314C87" w:rsidRPr="00EB76DC" w:rsidRDefault="00314C87" w:rsidP="00BC1518">
            <w:pPr>
              <w:pStyle w:val="AlphaBrackets"/>
              <w:numPr>
                <w:ilvl w:val="0"/>
                <w:numId w:val="23"/>
              </w:numPr>
              <w:tabs>
                <w:tab w:val="clear" w:pos="709"/>
              </w:tabs>
            </w:pPr>
            <w:proofErr w:type="gramStart"/>
            <w:r w:rsidRPr="00EB76DC">
              <w:t>Route;</w:t>
            </w:r>
            <w:proofErr w:type="gramEnd"/>
          </w:p>
          <w:p w14:paraId="7B0F973E" w14:textId="362FACB7" w:rsidR="00314C87" w:rsidRPr="00EB76DC" w:rsidRDefault="00314C87" w:rsidP="00BC1518">
            <w:pPr>
              <w:pStyle w:val="AlphaBrackets"/>
              <w:numPr>
                <w:ilvl w:val="0"/>
                <w:numId w:val="23"/>
              </w:numPr>
              <w:tabs>
                <w:tab w:val="clear" w:pos="709"/>
              </w:tabs>
            </w:pPr>
            <w:r w:rsidRPr="00EB76DC">
              <w:t>next Stop as described in Solution Requirement iB2</w:t>
            </w:r>
            <w:r w:rsidRPr="00EB76DC">
              <w:noBreakHyphen/>
              <w:t>iBREQ</w:t>
            </w:r>
            <w:r w:rsidRPr="00EB76DC">
              <w:noBreakHyphen/>
            </w:r>
            <w:proofErr w:type="gramStart"/>
            <w:r w:rsidRPr="00EB76DC">
              <w:t>545;</w:t>
            </w:r>
            <w:proofErr w:type="gramEnd"/>
          </w:p>
          <w:p w14:paraId="3C3EF020" w14:textId="77777777" w:rsidR="00314C87" w:rsidRPr="00EB76DC" w:rsidRDefault="00314C87" w:rsidP="00873C46">
            <w:pPr>
              <w:pStyle w:val="AlphaBrackets"/>
            </w:pPr>
            <w:r w:rsidRPr="00EB76DC">
              <w:t>destination; and</w:t>
            </w:r>
          </w:p>
          <w:p w14:paraId="558EC02F" w14:textId="77777777" w:rsidR="00314C87" w:rsidRPr="00EB76DC" w:rsidRDefault="00314C87" w:rsidP="00873C46">
            <w:pPr>
              <w:pStyle w:val="AlphaBrackets"/>
            </w:pPr>
            <w:r w:rsidRPr="00EB76DC">
              <w:t>current time.</w:t>
            </w:r>
          </w:p>
        </w:tc>
      </w:tr>
      <w:tr w:rsidR="00314C87" w:rsidRPr="00EB76DC" w14:paraId="65E9FD0B" w14:textId="77777777" w:rsidTr="00F05C47">
        <w:trPr>
          <w:cantSplit/>
        </w:trPr>
        <w:tc>
          <w:tcPr>
            <w:tcW w:w="1186" w:type="pct"/>
            <w:tcMar>
              <w:top w:w="0" w:type="dxa"/>
              <w:left w:w="108" w:type="dxa"/>
              <w:bottom w:w="0" w:type="dxa"/>
              <w:right w:w="108" w:type="dxa"/>
            </w:tcMar>
          </w:tcPr>
          <w:p w14:paraId="75286556" w14:textId="269CF310"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Display - message persistence </w:t>
            </w:r>
          </w:p>
          <w:p w14:paraId="29C4890F"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(iB2-iBREQ-2321)</w:t>
            </w:r>
          </w:p>
        </w:tc>
        <w:tc>
          <w:tcPr>
            <w:tcW w:w="3814" w:type="pct"/>
            <w:tcMar>
              <w:top w:w="0" w:type="dxa"/>
              <w:left w:w="108" w:type="dxa"/>
              <w:bottom w:w="0" w:type="dxa"/>
              <w:right w:w="108" w:type="dxa"/>
            </w:tcMar>
          </w:tcPr>
          <w:p w14:paraId="73CABED1" w14:textId="7B67C2CB" w:rsidR="00314C87" w:rsidRPr="00EB76DC" w:rsidRDefault="00314C87">
            <w:pPr>
              <w:pStyle w:val="BodyText"/>
            </w:pPr>
            <w:r w:rsidRPr="00EB76DC">
              <w:t>The Supplier shall ensure that, when the On-bus Solution is logged in to a Trip or Route Variant, the Card Reader Display reverts to the default display (times out) in accordance with Solution Requirement iB2-iBREQ-2316 after ten (10) seconds, unless a new message is displayed on the Card Reader Display.</w:t>
            </w:r>
          </w:p>
        </w:tc>
      </w:tr>
      <w:tr w:rsidR="00314C87" w:rsidRPr="00EB76DC" w14:paraId="60AEA59B" w14:textId="77777777" w:rsidTr="00F05C47">
        <w:trPr>
          <w:cantSplit/>
        </w:trPr>
        <w:tc>
          <w:tcPr>
            <w:tcW w:w="1186" w:type="pct"/>
            <w:tcMar>
              <w:top w:w="0" w:type="dxa"/>
              <w:left w:w="108" w:type="dxa"/>
              <w:bottom w:w="0" w:type="dxa"/>
              <w:right w:w="108" w:type="dxa"/>
            </w:tcMar>
          </w:tcPr>
          <w:p w14:paraId="5C9D8DA0" w14:textId="31A44A29"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Display outcome of card transaction </w:t>
            </w:r>
          </w:p>
          <w:p w14:paraId="234F0BEB"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(iB2-iBREQ-2293)</w:t>
            </w:r>
          </w:p>
        </w:tc>
        <w:tc>
          <w:tcPr>
            <w:tcW w:w="3814" w:type="pct"/>
            <w:tcMar>
              <w:top w:w="0" w:type="dxa"/>
              <w:left w:w="108" w:type="dxa"/>
              <w:bottom w:w="0" w:type="dxa"/>
              <w:right w:w="108" w:type="dxa"/>
            </w:tcMar>
          </w:tcPr>
          <w:p w14:paraId="2A88F337" w14:textId="7695E4B9" w:rsidR="00314C87" w:rsidRPr="00EB76DC" w:rsidRDefault="00314C87" w:rsidP="00873C46">
            <w:pPr>
              <w:pStyle w:val="BodyText"/>
            </w:pPr>
            <w:r w:rsidRPr="00EB76DC">
              <w:t>The Supplier shall ensure that, when the On-bus Solution receives summary data for a card transaction originating from the Primary Card Reader in accordance with Solution Requirement iB2-iBREQ-2292 it displays details of the outcome of the transaction on the Card Reader Display and the Driver Display Unit. The outcome of the card transaction may be:</w:t>
            </w:r>
          </w:p>
          <w:p w14:paraId="62E74B56" w14:textId="7D2790DF" w:rsidR="00314C87" w:rsidRPr="00EB76DC" w:rsidRDefault="00314C87" w:rsidP="0073563B">
            <w:pPr>
              <w:pStyle w:val="AlphaBrackets"/>
              <w:numPr>
                <w:ilvl w:val="0"/>
                <w:numId w:val="24"/>
              </w:numPr>
            </w:pPr>
            <w:r w:rsidRPr="00EB76DC">
              <w:t xml:space="preserve">failure (error message text is not empty), in which case the Card Reader Display shows the error message </w:t>
            </w:r>
            <w:proofErr w:type="gramStart"/>
            <w:r w:rsidRPr="00EB76DC">
              <w:t>text;</w:t>
            </w:r>
            <w:proofErr w:type="gramEnd"/>
            <w:r w:rsidRPr="00EB76DC">
              <w:t xml:space="preserve"> </w:t>
            </w:r>
          </w:p>
          <w:p w14:paraId="5E421196" w14:textId="77777777" w:rsidR="00314C87" w:rsidRPr="00EB76DC" w:rsidRDefault="00314C87" w:rsidP="0073563B">
            <w:pPr>
              <w:pStyle w:val="AlphaBrackets"/>
              <w:numPr>
                <w:ilvl w:val="0"/>
                <w:numId w:val="24"/>
              </w:numPr>
            </w:pPr>
            <w:r w:rsidRPr="00EB76DC">
              <w:t>successful pay as you go transaction, in which case the Card Reader Display shows:</w:t>
            </w:r>
          </w:p>
          <w:p w14:paraId="27A97E30" w14:textId="77777777" w:rsidR="00314C87" w:rsidRPr="00EB76DC" w:rsidRDefault="00314C87" w:rsidP="001B31A5">
            <w:pPr>
              <w:pStyle w:val="AlphaBrackets"/>
              <w:numPr>
                <w:ilvl w:val="0"/>
                <w:numId w:val="42"/>
              </w:numPr>
              <w:ind w:left="1134"/>
            </w:pPr>
            <w:r w:rsidRPr="00EB76DC">
              <w:t xml:space="preserve">ticket </w:t>
            </w:r>
            <w:proofErr w:type="gramStart"/>
            <w:r w:rsidRPr="00EB76DC">
              <w:t>type;</w:t>
            </w:r>
            <w:proofErr w:type="gramEnd"/>
          </w:p>
          <w:p w14:paraId="2C5AB0FC" w14:textId="77777777" w:rsidR="00314C87" w:rsidRPr="00EB76DC" w:rsidRDefault="00314C87" w:rsidP="001B31A5">
            <w:pPr>
              <w:pStyle w:val="AlphaBrackets"/>
              <w:numPr>
                <w:ilvl w:val="0"/>
                <w:numId w:val="42"/>
              </w:numPr>
              <w:ind w:left="1134"/>
            </w:pPr>
            <w:r w:rsidRPr="00EB76DC">
              <w:t>amount deducted; and</w:t>
            </w:r>
          </w:p>
          <w:p w14:paraId="2E447A35" w14:textId="35B8EBC6" w:rsidR="00314C87" w:rsidRPr="00EB76DC" w:rsidRDefault="00314C87" w:rsidP="001B31A5">
            <w:pPr>
              <w:pStyle w:val="AlphaBrackets"/>
              <w:numPr>
                <w:ilvl w:val="0"/>
                <w:numId w:val="42"/>
              </w:numPr>
              <w:ind w:left="1134"/>
            </w:pPr>
            <w:r w:rsidRPr="00EB76DC">
              <w:t>pay as you go credit remaining; or</w:t>
            </w:r>
          </w:p>
          <w:p w14:paraId="141101BF" w14:textId="77777777" w:rsidR="00314C87" w:rsidRPr="00EB76DC" w:rsidRDefault="00314C87" w:rsidP="0073563B">
            <w:pPr>
              <w:pStyle w:val="AlphaBrackets"/>
              <w:numPr>
                <w:ilvl w:val="0"/>
                <w:numId w:val="24"/>
              </w:numPr>
            </w:pPr>
            <w:r w:rsidRPr="00EB76DC">
              <w:t>successful prepaid ticket transaction, in which case the Card Reader Display shows:</w:t>
            </w:r>
          </w:p>
          <w:p w14:paraId="6B7CC298" w14:textId="77777777" w:rsidR="00314C87" w:rsidRPr="00EB76DC" w:rsidRDefault="00314C87" w:rsidP="001B31A5">
            <w:pPr>
              <w:pStyle w:val="AlphaBrackets"/>
              <w:numPr>
                <w:ilvl w:val="0"/>
                <w:numId w:val="43"/>
              </w:numPr>
              <w:ind w:left="1134"/>
            </w:pPr>
            <w:r w:rsidRPr="00EB76DC">
              <w:t>the ticket type; and</w:t>
            </w:r>
          </w:p>
          <w:p w14:paraId="2C4222A1" w14:textId="43A31B0E" w:rsidR="00314C87" w:rsidRPr="00EB76DC" w:rsidRDefault="00314C87" w:rsidP="001B31A5">
            <w:pPr>
              <w:pStyle w:val="AlphaBrackets"/>
              <w:numPr>
                <w:ilvl w:val="0"/>
                <w:numId w:val="43"/>
              </w:numPr>
              <w:ind w:left="1134"/>
            </w:pPr>
            <w:r w:rsidRPr="00EB76DC">
              <w:t>if an expiry date is provided, expiry information. If the prepaid ticket expires within four (4) days, the expiry information displayed is “Expires in x days” where x is the number of days until expiry. If the prepaid ticket expires more than four (4) days after the relevant transaction, the expiry date shall be displayed in the following format: dd/mm/</w:t>
            </w:r>
            <w:proofErr w:type="spellStart"/>
            <w:r w:rsidRPr="00EB76DC">
              <w:t>yy</w:t>
            </w:r>
            <w:proofErr w:type="spellEnd"/>
            <w:r w:rsidRPr="00EB76DC">
              <w:t>.</w:t>
            </w:r>
          </w:p>
        </w:tc>
      </w:tr>
    </w:tbl>
    <w:p w14:paraId="66187037" w14:textId="54F80CD3" w:rsidR="001B31A5" w:rsidRPr="00EB76DC" w:rsidRDefault="001B31A5" w:rsidP="001B31A5">
      <w:pPr>
        <w:pStyle w:val="Heading2"/>
      </w:pPr>
      <w:bookmarkStart w:id="13" w:name="_Ref124772248"/>
      <w:r w:rsidRPr="00EB76DC">
        <w:t>Card Reader interaction</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5E1AAC23"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7D8FE0F4"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13B5FBDC"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48C82CEC" w14:textId="77777777" w:rsidTr="00F05C47">
        <w:trPr>
          <w:cantSplit/>
        </w:trPr>
        <w:tc>
          <w:tcPr>
            <w:tcW w:w="1186" w:type="pct"/>
            <w:tcMar>
              <w:top w:w="0" w:type="dxa"/>
              <w:left w:w="108" w:type="dxa"/>
              <w:bottom w:w="0" w:type="dxa"/>
              <w:right w:w="108" w:type="dxa"/>
            </w:tcMar>
          </w:tcPr>
          <w:p w14:paraId="2820529D" w14:textId="49D6BFD6"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secure connection </w:t>
            </w:r>
          </w:p>
          <w:p w14:paraId="7B0E1751" w14:textId="77777777"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(iB2-iBREQ-542)</w:t>
            </w:r>
          </w:p>
        </w:tc>
        <w:tc>
          <w:tcPr>
            <w:tcW w:w="3814" w:type="pct"/>
            <w:tcMar>
              <w:top w:w="0" w:type="dxa"/>
              <w:left w:w="108" w:type="dxa"/>
              <w:bottom w:w="0" w:type="dxa"/>
              <w:right w:w="108" w:type="dxa"/>
            </w:tcMar>
          </w:tcPr>
          <w:p w14:paraId="66A166CD" w14:textId="1F5D509C"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rPr>
                <w:rFonts w:eastAsia="Calibri" w:cs="Arial"/>
                <w:b/>
                <w:i/>
                <w:iCs/>
              </w:rPr>
            </w:pPr>
            <w:r w:rsidRPr="00EB76DC">
              <w:t>The Supplier shall ensure that the On-bus Solution makes a secure connection to the Card Reader(s) in accordance with the Card Reader Interface Specification.</w:t>
            </w:r>
          </w:p>
        </w:tc>
      </w:tr>
      <w:tr w:rsidR="00314C87" w:rsidRPr="00EB76DC" w14:paraId="725F3238" w14:textId="77777777" w:rsidTr="00F05C47">
        <w:trPr>
          <w:cantSplit/>
        </w:trPr>
        <w:tc>
          <w:tcPr>
            <w:tcW w:w="1186" w:type="pct"/>
            <w:tcMar>
              <w:top w:w="0" w:type="dxa"/>
              <w:left w:w="108" w:type="dxa"/>
              <w:bottom w:w="0" w:type="dxa"/>
              <w:right w:w="108" w:type="dxa"/>
            </w:tcMar>
          </w:tcPr>
          <w:p w14:paraId="42704628" w14:textId="2DF7D925"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Card Reader - display status </w:t>
            </w:r>
          </w:p>
          <w:p w14:paraId="68404000"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(iB2-iBREQ-550)</w:t>
            </w:r>
          </w:p>
        </w:tc>
        <w:tc>
          <w:tcPr>
            <w:tcW w:w="3814" w:type="pct"/>
            <w:tcMar>
              <w:top w:w="0" w:type="dxa"/>
              <w:left w:w="108" w:type="dxa"/>
              <w:bottom w:w="0" w:type="dxa"/>
              <w:right w:w="108" w:type="dxa"/>
            </w:tcMar>
          </w:tcPr>
          <w:p w14:paraId="03E4272E" w14:textId="59EA35D4"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displays the status of the Card Reader(s) connected to it (the status may be “no communication” or a status reported by the Card Reader) in accordance with the Card Reader Interface Specification.</w:t>
            </w:r>
          </w:p>
        </w:tc>
      </w:tr>
      <w:tr w:rsidR="00314C87" w:rsidRPr="00EB76DC" w14:paraId="21A44194" w14:textId="77777777" w:rsidTr="00F05C47">
        <w:trPr>
          <w:cantSplit/>
        </w:trPr>
        <w:tc>
          <w:tcPr>
            <w:tcW w:w="1186" w:type="pct"/>
            <w:tcMar>
              <w:top w:w="0" w:type="dxa"/>
              <w:left w:w="108" w:type="dxa"/>
              <w:bottom w:w="0" w:type="dxa"/>
              <w:right w:w="108" w:type="dxa"/>
            </w:tcMar>
          </w:tcPr>
          <w:p w14:paraId="491678E4" w14:textId="18521B90"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communication with Card Reader </w:t>
            </w:r>
          </w:p>
          <w:p w14:paraId="7E28A80E"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(iB2-iBREQ-551)</w:t>
            </w:r>
          </w:p>
        </w:tc>
        <w:tc>
          <w:tcPr>
            <w:tcW w:w="3814" w:type="pct"/>
            <w:tcMar>
              <w:top w:w="0" w:type="dxa"/>
              <w:left w:w="108" w:type="dxa"/>
              <w:bottom w:w="0" w:type="dxa"/>
              <w:right w:w="108" w:type="dxa"/>
            </w:tcMar>
          </w:tcPr>
          <w:p w14:paraId="78C40A22" w14:textId="4802D283"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w:t>
            </w:r>
            <w:proofErr w:type="gramStart"/>
            <w:r w:rsidRPr="00EB76DC">
              <w:t>maintains a secure connection with the Card Reader(s) at all times</w:t>
            </w:r>
            <w:proofErr w:type="gramEnd"/>
            <w:r w:rsidRPr="00EB76DC">
              <w:t>.</w:t>
            </w:r>
          </w:p>
        </w:tc>
      </w:tr>
      <w:tr w:rsidR="00314C87" w:rsidRPr="00EB76DC" w14:paraId="6BF0C873" w14:textId="77777777" w:rsidTr="00F05C47">
        <w:trPr>
          <w:cantSplit/>
        </w:trPr>
        <w:tc>
          <w:tcPr>
            <w:tcW w:w="1186" w:type="pct"/>
            <w:tcMar>
              <w:top w:w="0" w:type="dxa"/>
              <w:left w:w="108" w:type="dxa"/>
              <w:bottom w:w="0" w:type="dxa"/>
              <w:right w:w="108" w:type="dxa"/>
            </w:tcMar>
          </w:tcPr>
          <w:p w14:paraId="3574970B" w14:textId="204FEE31"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message exchange - acknowledge </w:t>
            </w:r>
            <w:proofErr w:type="gramStart"/>
            <w:r w:rsidRPr="00EB76DC">
              <w:t>receipt</w:t>
            </w:r>
            <w:proofErr w:type="gramEnd"/>
            <w:r w:rsidRPr="00EB76DC">
              <w:t xml:space="preserve"> </w:t>
            </w:r>
          </w:p>
          <w:p w14:paraId="54D35763"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(iB2-iBREQ-543)</w:t>
            </w:r>
          </w:p>
        </w:tc>
        <w:tc>
          <w:tcPr>
            <w:tcW w:w="3814" w:type="pct"/>
            <w:tcMar>
              <w:top w:w="0" w:type="dxa"/>
              <w:left w:w="108" w:type="dxa"/>
              <w:bottom w:w="0" w:type="dxa"/>
              <w:right w:w="108" w:type="dxa"/>
            </w:tcMar>
          </w:tcPr>
          <w:p w14:paraId="4ACC5B5D" w14:textId="091FF8F6"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acknowledges messages from a Card Reader in accordance with the Card Reader Interface Specification.</w:t>
            </w:r>
          </w:p>
        </w:tc>
      </w:tr>
      <w:tr w:rsidR="00314C87" w:rsidRPr="00EB76DC" w14:paraId="3C9C7A83" w14:textId="77777777" w:rsidTr="00F05C47">
        <w:trPr>
          <w:cantSplit/>
        </w:trPr>
        <w:tc>
          <w:tcPr>
            <w:tcW w:w="1186" w:type="pct"/>
            <w:tcMar>
              <w:top w:w="0" w:type="dxa"/>
              <w:left w:w="108" w:type="dxa"/>
              <w:bottom w:w="0" w:type="dxa"/>
              <w:right w:w="108" w:type="dxa"/>
            </w:tcMar>
          </w:tcPr>
          <w:p w14:paraId="0F46DE70" w14:textId="3ADC9B11"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send Asset-related </w:t>
            </w:r>
            <w:proofErr w:type="gramStart"/>
            <w:r w:rsidRPr="00EB76DC">
              <w:t>detail</w:t>
            </w:r>
            <w:proofErr w:type="gramEnd"/>
            <w:r w:rsidRPr="00EB76DC">
              <w:t xml:space="preserve"> </w:t>
            </w:r>
          </w:p>
          <w:p w14:paraId="2CD02F81"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(iB2-iBREQ-2291)</w:t>
            </w:r>
          </w:p>
        </w:tc>
        <w:tc>
          <w:tcPr>
            <w:tcW w:w="3814" w:type="pct"/>
            <w:tcMar>
              <w:top w:w="0" w:type="dxa"/>
              <w:left w:w="108" w:type="dxa"/>
              <w:bottom w:w="0" w:type="dxa"/>
              <w:right w:w="108" w:type="dxa"/>
            </w:tcMar>
          </w:tcPr>
          <w:p w14:paraId="49BB1FE9" w14:textId="2A9E9AE8"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sends its Electronic Serial Number and Vehicle information to the Card Reader(s) in accordance with the Card Reader Interface Specification.</w:t>
            </w:r>
          </w:p>
        </w:tc>
      </w:tr>
      <w:tr w:rsidR="00314C87" w:rsidRPr="00EB76DC" w14:paraId="20F858CD" w14:textId="77777777" w:rsidTr="00F05C47">
        <w:trPr>
          <w:cantSplit/>
        </w:trPr>
        <w:tc>
          <w:tcPr>
            <w:tcW w:w="1186" w:type="pct"/>
            <w:tcMar>
              <w:top w:w="0" w:type="dxa"/>
              <w:left w:w="108" w:type="dxa"/>
              <w:bottom w:w="0" w:type="dxa"/>
              <w:right w:w="108" w:type="dxa"/>
            </w:tcMar>
          </w:tcPr>
          <w:p w14:paraId="5A14D8AB" w14:textId="745701A6"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serial numbers </w:t>
            </w:r>
          </w:p>
          <w:p w14:paraId="6CC8F33B"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(iB2-iBREQ-2294)</w:t>
            </w:r>
          </w:p>
        </w:tc>
        <w:tc>
          <w:tcPr>
            <w:tcW w:w="3814" w:type="pct"/>
            <w:tcMar>
              <w:top w:w="0" w:type="dxa"/>
              <w:left w:w="108" w:type="dxa"/>
              <w:bottom w:w="0" w:type="dxa"/>
              <w:right w:w="108" w:type="dxa"/>
            </w:tcMar>
          </w:tcPr>
          <w:p w14:paraId="742819D6" w14:textId="21A99033"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can extract the serial numbers of attached Card Readers from the communication messages received in accordance with the Card Reader Interface Specification.</w:t>
            </w:r>
          </w:p>
        </w:tc>
      </w:tr>
      <w:tr w:rsidR="00314C87" w:rsidRPr="00EB76DC" w14:paraId="1D052FA8" w14:textId="77777777" w:rsidTr="00F05C47">
        <w:trPr>
          <w:cantSplit/>
        </w:trPr>
        <w:tc>
          <w:tcPr>
            <w:tcW w:w="1186" w:type="pct"/>
            <w:tcMar>
              <w:top w:w="0" w:type="dxa"/>
              <w:left w:w="108" w:type="dxa"/>
              <w:bottom w:w="0" w:type="dxa"/>
              <w:right w:w="108" w:type="dxa"/>
            </w:tcMar>
          </w:tcPr>
          <w:p w14:paraId="72736991" w14:textId="6766E0A0"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send Driver login </w:t>
            </w:r>
            <w:proofErr w:type="gramStart"/>
            <w:r w:rsidRPr="00EB76DC">
              <w:t>details</w:t>
            </w:r>
            <w:proofErr w:type="gramEnd"/>
            <w:r w:rsidRPr="00EB76DC">
              <w:t xml:space="preserve"> </w:t>
            </w:r>
          </w:p>
          <w:p w14:paraId="50A5C940"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(iB2-iBREQ-544)</w:t>
            </w:r>
          </w:p>
        </w:tc>
        <w:tc>
          <w:tcPr>
            <w:tcW w:w="3814" w:type="pct"/>
            <w:tcMar>
              <w:top w:w="0" w:type="dxa"/>
              <w:left w:w="108" w:type="dxa"/>
              <w:bottom w:w="0" w:type="dxa"/>
              <w:right w:w="108" w:type="dxa"/>
            </w:tcMar>
          </w:tcPr>
          <w:p w14:paraId="0326738C" w14:textId="03C5021C"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upon entry of valid Driver login details, the On-bus Solution sends those details to the Card Reader(s) and updates the Card Reader(s) on Driver logout, in accordance with the Card Reader Interface Specification.</w:t>
            </w:r>
          </w:p>
        </w:tc>
      </w:tr>
      <w:tr w:rsidR="00314C87" w:rsidRPr="00EB76DC" w14:paraId="2FD64531" w14:textId="77777777" w:rsidTr="00F05C47">
        <w:trPr>
          <w:cantSplit/>
        </w:trPr>
        <w:tc>
          <w:tcPr>
            <w:tcW w:w="1186" w:type="pct"/>
            <w:tcMar>
              <w:top w:w="0" w:type="dxa"/>
              <w:left w:w="108" w:type="dxa"/>
              <w:bottom w:w="0" w:type="dxa"/>
              <w:right w:w="108" w:type="dxa"/>
            </w:tcMar>
          </w:tcPr>
          <w:p w14:paraId="6B01F228" w14:textId="70C43FCD"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send Trip Data </w:t>
            </w:r>
          </w:p>
          <w:p w14:paraId="44B3D63A"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(iB2-iBREQ-546)</w:t>
            </w:r>
          </w:p>
        </w:tc>
        <w:tc>
          <w:tcPr>
            <w:tcW w:w="3814" w:type="pct"/>
            <w:tcMar>
              <w:top w:w="0" w:type="dxa"/>
              <w:left w:w="108" w:type="dxa"/>
              <w:bottom w:w="0" w:type="dxa"/>
              <w:right w:w="108" w:type="dxa"/>
            </w:tcMar>
          </w:tcPr>
          <w:p w14:paraId="422E45EA" w14:textId="37EE9469"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when the Driver confirms the details of a scheduled Trip or Route Variant, the On-bus Solution sends such details to the Card Reader(s) in accordance with the Card Reader Interface Specification.</w:t>
            </w:r>
          </w:p>
        </w:tc>
      </w:tr>
      <w:tr w:rsidR="00314C87" w:rsidRPr="00EB76DC" w14:paraId="1B490A99" w14:textId="77777777" w:rsidTr="00F05C47">
        <w:trPr>
          <w:cantSplit/>
        </w:trPr>
        <w:tc>
          <w:tcPr>
            <w:tcW w:w="1186" w:type="pct"/>
            <w:tcMar>
              <w:top w:w="0" w:type="dxa"/>
              <w:left w:w="108" w:type="dxa"/>
              <w:bottom w:w="0" w:type="dxa"/>
              <w:right w:w="108" w:type="dxa"/>
            </w:tcMar>
          </w:tcPr>
          <w:p w14:paraId="4A29280A" w14:textId="05E7300E"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Rail Incident Resolution</w:t>
            </w:r>
          </w:p>
          <w:p w14:paraId="27F1ED2A"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(iB2-iBREQ-498)</w:t>
            </w:r>
          </w:p>
        </w:tc>
        <w:tc>
          <w:tcPr>
            <w:tcW w:w="3814" w:type="pct"/>
            <w:tcMar>
              <w:top w:w="0" w:type="dxa"/>
              <w:left w:w="108" w:type="dxa"/>
              <w:bottom w:w="0" w:type="dxa"/>
              <w:right w:w="108" w:type="dxa"/>
            </w:tcMar>
          </w:tcPr>
          <w:p w14:paraId="07241C75" w14:textId="6FA2403B" w:rsidR="00314C87" w:rsidRPr="00EB76DC" w:rsidRDefault="00314C87" w:rsidP="00A831FA">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enables the Driver to enter a Rail Incident Resolution number in order to change the validation logic of the Card Reader(s) without the need to log out of the Trip, with the relevant Rail Incident Resolution to apply to all or part of a </w:t>
            </w:r>
            <w:proofErr w:type="gramStart"/>
            <w:r w:rsidRPr="00EB76DC">
              <w:t>Trip, and</w:t>
            </w:r>
            <w:proofErr w:type="gramEnd"/>
            <w:r w:rsidRPr="00EB76DC">
              <w:t xml:space="preserve"> communicates to the Card Reader(s) in accordance with Solution Requirement iB2-iBREQ-546. </w:t>
            </w:r>
          </w:p>
        </w:tc>
      </w:tr>
      <w:tr w:rsidR="00314C87" w:rsidRPr="00EB76DC" w14:paraId="02DCC712" w14:textId="77777777" w:rsidTr="00F05C47">
        <w:trPr>
          <w:cantSplit/>
        </w:trPr>
        <w:tc>
          <w:tcPr>
            <w:tcW w:w="1186" w:type="pct"/>
            <w:tcMar>
              <w:top w:w="0" w:type="dxa"/>
              <w:left w:w="108" w:type="dxa"/>
              <w:bottom w:w="0" w:type="dxa"/>
              <w:right w:w="108" w:type="dxa"/>
            </w:tcMar>
          </w:tcPr>
          <w:p w14:paraId="62FCDEEC" w14:textId="66164540"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receive summary card transaction </w:t>
            </w:r>
            <w:proofErr w:type="gramStart"/>
            <w:r w:rsidRPr="00EB76DC">
              <w:t>data</w:t>
            </w:r>
            <w:proofErr w:type="gramEnd"/>
            <w:r w:rsidRPr="00EB76DC">
              <w:t xml:space="preserve"> </w:t>
            </w:r>
          </w:p>
          <w:p w14:paraId="1A00DD6D"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(iB2-iBREQ-2292)</w:t>
            </w:r>
          </w:p>
        </w:tc>
        <w:tc>
          <w:tcPr>
            <w:tcW w:w="3814" w:type="pct"/>
            <w:tcMar>
              <w:top w:w="0" w:type="dxa"/>
              <w:left w:w="108" w:type="dxa"/>
              <w:bottom w:w="0" w:type="dxa"/>
              <w:right w:w="108" w:type="dxa"/>
            </w:tcMar>
          </w:tcPr>
          <w:p w14:paraId="2E3B6256" w14:textId="56C053DF"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can receive summary card transaction data from the Card Reader(s) in accordance with the Card Reader Interface Specification.</w:t>
            </w:r>
          </w:p>
        </w:tc>
      </w:tr>
      <w:tr w:rsidR="00314C87" w:rsidRPr="00EB76DC" w14:paraId="54A5A079" w14:textId="77777777" w:rsidTr="00F05C47">
        <w:trPr>
          <w:cantSplit/>
        </w:trPr>
        <w:tc>
          <w:tcPr>
            <w:tcW w:w="1186" w:type="pct"/>
            <w:tcMar>
              <w:top w:w="0" w:type="dxa"/>
              <w:left w:w="108" w:type="dxa"/>
              <w:bottom w:w="0" w:type="dxa"/>
              <w:right w:w="108" w:type="dxa"/>
            </w:tcMar>
          </w:tcPr>
          <w:p w14:paraId="6ACDA9F8" w14:textId="043E6386"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send next Stop </w:t>
            </w:r>
            <w:proofErr w:type="gramStart"/>
            <w:r w:rsidRPr="00EB76DC">
              <w:t>information</w:t>
            </w:r>
            <w:proofErr w:type="gramEnd"/>
            <w:r w:rsidRPr="00EB76DC">
              <w:t xml:space="preserve"> </w:t>
            </w:r>
          </w:p>
          <w:p w14:paraId="6EFE8448"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(iB2-iBREQ-545)</w:t>
            </w:r>
          </w:p>
        </w:tc>
        <w:tc>
          <w:tcPr>
            <w:tcW w:w="3814" w:type="pct"/>
            <w:tcMar>
              <w:top w:w="0" w:type="dxa"/>
              <w:left w:w="108" w:type="dxa"/>
              <w:bottom w:w="0" w:type="dxa"/>
              <w:right w:w="108" w:type="dxa"/>
            </w:tcMar>
          </w:tcPr>
          <w:p w14:paraId="3525B25F" w14:textId="2B5E76CB"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when the On-bus Solution displays the Next Stop Visual Display Message on the OBNSS, it sends the details of the next Stop to the Card Reader(s) in accordance with the Interface Specification defined in the Card Reader Interface Specification. </w:t>
            </w:r>
          </w:p>
        </w:tc>
      </w:tr>
      <w:tr w:rsidR="00314C87" w:rsidRPr="00EB76DC" w14:paraId="7F8C3452" w14:textId="77777777" w:rsidTr="00F05C47">
        <w:trPr>
          <w:cantSplit/>
        </w:trPr>
        <w:tc>
          <w:tcPr>
            <w:tcW w:w="1186" w:type="pct"/>
            <w:tcMar>
              <w:top w:w="0" w:type="dxa"/>
              <w:left w:w="108" w:type="dxa"/>
              <w:bottom w:w="0" w:type="dxa"/>
              <w:right w:w="108" w:type="dxa"/>
            </w:tcMar>
          </w:tcPr>
          <w:p w14:paraId="25F54AC6" w14:textId="5DA378E9"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Card Reader - send door </w:t>
            </w:r>
            <w:proofErr w:type="gramStart"/>
            <w:r w:rsidRPr="00EB76DC">
              <w:t>status</w:t>
            </w:r>
            <w:proofErr w:type="gramEnd"/>
          </w:p>
          <w:p w14:paraId="7EB71682" w14:textId="623EAAF5"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(iB2-iBREQ-2375)</w:t>
            </w:r>
          </w:p>
        </w:tc>
        <w:tc>
          <w:tcPr>
            <w:tcW w:w="3814" w:type="pct"/>
            <w:tcMar>
              <w:top w:w="0" w:type="dxa"/>
              <w:left w:w="108" w:type="dxa"/>
              <w:bottom w:w="0" w:type="dxa"/>
              <w:right w:w="108" w:type="dxa"/>
            </w:tcMar>
          </w:tcPr>
          <w:p w14:paraId="611271C1" w14:textId="620008FC"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notifies the Card Reader(s) in accordance with the Card Reader Interface Specification, when at a Stop that:</w:t>
            </w:r>
          </w:p>
          <w:p w14:paraId="4D076D4D" w14:textId="4C186D19" w:rsidR="00314C87" w:rsidRPr="00EB76DC" w:rsidRDefault="00314C87" w:rsidP="0073563B">
            <w:pPr>
              <w:pStyle w:val="AlphaBrackets"/>
              <w:numPr>
                <w:ilvl w:val="0"/>
                <w:numId w:val="50"/>
              </w:numPr>
            </w:pPr>
            <w:r w:rsidRPr="00EB76DC">
              <w:t>a door has opened (but not subsequent door openings at that Stop); and</w:t>
            </w:r>
          </w:p>
          <w:p w14:paraId="50E76FB0" w14:textId="28B3E1F2" w:rsidR="00314C87" w:rsidRPr="00EB76DC" w:rsidRDefault="00314C87" w:rsidP="0073563B">
            <w:pPr>
              <w:pStyle w:val="AlphaBrackets"/>
              <w:numPr>
                <w:ilvl w:val="0"/>
                <w:numId w:val="50"/>
              </w:numPr>
            </w:pPr>
            <w:r w:rsidRPr="00EB76DC">
              <w:t>all doors have closed.</w:t>
            </w:r>
          </w:p>
        </w:tc>
      </w:tr>
      <w:tr w:rsidR="00314C87" w:rsidRPr="00EB76DC" w14:paraId="39DA738D" w14:textId="77777777" w:rsidTr="00F05C47">
        <w:trPr>
          <w:cantSplit/>
        </w:trPr>
        <w:tc>
          <w:tcPr>
            <w:tcW w:w="1186" w:type="pct"/>
            <w:tcMar>
              <w:top w:w="0" w:type="dxa"/>
              <w:left w:w="108" w:type="dxa"/>
              <w:bottom w:w="0" w:type="dxa"/>
              <w:right w:w="108" w:type="dxa"/>
            </w:tcMar>
          </w:tcPr>
          <w:p w14:paraId="710A1CD8" w14:textId="74EFEB2D" w:rsidR="00314C87" w:rsidRPr="00EB76DC" w:rsidRDefault="00314C87" w:rsidP="00873C46">
            <w:pPr>
              <w:tabs>
                <w:tab w:val="clear" w:pos="709"/>
                <w:tab w:val="clear" w:pos="1559"/>
                <w:tab w:val="clear" w:pos="2268"/>
                <w:tab w:val="clear" w:pos="2977"/>
                <w:tab w:val="clear" w:pos="3686"/>
                <w:tab w:val="clear" w:pos="4394"/>
                <w:tab w:val="clear" w:pos="8789"/>
              </w:tabs>
              <w:spacing w:before="100" w:after="100"/>
            </w:pPr>
            <w:r w:rsidRPr="00EB76DC">
              <w:t xml:space="preserve">Card Reader - update navigation status </w:t>
            </w:r>
          </w:p>
          <w:p w14:paraId="2C0187FA" w14:textId="77777777" w:rsidR="00314C87" w:rsidRPr="00EB76DC" w:rsidRDefault="00314C87" w:rsidP="00527873">
            <w:pPr>
              <w:tabs>
                <w:tab w:val="clear" w:pos="709"/>
                <w:tab w:val="clear" w:pos="1559"/>
                <w:tab w:val="clear" w:pos="2268"/>
                <w:tab w:val="clear" w:pos="2977"/>
                <w:tab w:val="clear" w:pos="3686"/>
                <w:tab w:val="clear" w:pos="4394"/>
                <w:tab w:val="clear" w:pos="8789"/>
              </w:tabs>
              <w:spacing w:before="100" w:after="100"/>
            </w:pPr>
            <w:r w:rsidRPr="00EB76DC">
              <w:t>(iB2-iBREQ-547)</w:t>
            </w:r>
          </w:p>
        </w:tc>
        <w:tc>
          <w:tcPr>
            <w:tcW w:w="3814" w:type="pct"/>
            <w:tcMar>
              <w:top w:w="0" w:type="dxa"/>
              <w:left w:w="108" w:type="dxa"/>
              <w:bottom w:w="0" w:type="dxa"/>
              <w:right w:w="108" w:type="dxa"/>
            </w:tcMar>
          </w:tcPr>
          <w:p w14:paraId="51CA3EE3" w14:textId="25C9E58D" w:rsidR="00314C87" w:rsidRPr="00EB76DC" w:rsidRDefault="00314C87" w:rsidP="00466732">
            <w:pPr>
              <w:tabs>
                <w:tab w:val="clear" w:pos="709"/>
                <w:tab w:val="clear" w:pos="1559"/>
                <w:tab w:val="clear" w:pos="2268"/>
                <w:tab w:val="clear" w:pos="2977"/>
                <w:tab w:val="clear" w:pos="3686"/>
                <w:tab w:val="clear" w:pos="4394"/>
                <w:tab w:val="clear" w:pos="8789"/>
              </w:tabs>
              <w:spacing w:before="100" w:after="100"/>
            </w:pPr>
            <w:r w:rsidRPr="00EB76DC">
              <w:t>The Supplier shall ensure that if the On-bus Solution detects that the Vehicle is no longer on the scheduled Service Path, it updates the Card Reader(s) with the “off-route” status of the Vehicle in accordance with the Card Reader Interface Specification.</w:t>
            </w:r>
          </w:p>
        </w:tc>
      </w:tr>
    </w:tbl>
    <w:p w14:paraId="687FC7A3" w14:textId="4E2068D2" w:rsidR="00972DB7" w:rsidRPr="00EB76DC" w:rsidRDefault="001B31A5" w:rsidP="001B31A5">
      <w:pPr>
        <w:pStyle w:val="Heading1"/>
      </w:pPr>
      <w:bookmarkStart w:id="14" w:name="_Ref124772269"/>
      <w:bookmarkStart w:id="15" w:name="_Toc153875710"/>
      <w:r w:rsidRPr="00EB76DC">
        <w:t xml:space="preserve">SD04 </w:t>
      </w:r>
      <w:r w:rsidR="00972DB7" w:rsidRPr="00EB76DC">
        <w:t xml:space="preserve">Legacy </w:t>
      </w:r>
      <w:r w:rsidRPr="00EB76DC">
        <w:t>t</w:t>
      </w:r>
      <w:r w:rsidR="00972DB7" w:rsidRPr="00EB76DC">
        <w:t xml:space="preserve">icketing </w:t>
      </w:r>
      <w:r w:rsidRPr="00EB76DC">
        <w:t>s</w:t>
      </w:r>
      <w:r w:rsidR="00972DB7" w:rsidRPr="00EB76DC">
        <w:t>upport</w:t>
      </w:r>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28AD41EE"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091AB413" w14:textId="0B07F33A" w:rsidR="00314C87" w:rsidRPr="00EB76DC" w:rsidRDefault="00314C87" w:rsidP="00BD24ED">
            <w:pPr>
              <w:keepNext/>
              <w:keepLines/>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607AFA0B" w14:textId="77777777" w:rsidR="00314C87" w:rsidRPr="00EB76DC" w:rsidRDefault="00314C87" w:rsidP="00BD24ED">
            <w:pPr>
              <w:keepNext/>
              <w:keepLines/>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4099F798" w14:textId="77777777" w:rsidTr="00F05C47">
        <w:tc>
          <w:tcPr>
            <w:tcW w:w="1186" w:type="pct"/>
            <w:tcMar>
              <w:top w:w="0" w:type="dxa"/>
              <w:left w:w="108" w:type="dxa"/>
              <w:bottom w:w="0" w:type="dxa"/>
              <w:right w:w="108" w:type="dxa"/>
            </w:tcMar>
          </w:tcPr>
          <w:p w14:paraId="19C71FA7" w14:textId="099A92FD" w:rsidR="00314C87" w:rsidRPr="00EB76DC" w:rsidRDefault="00314C87" w:rsidP="00BD24ED">
            <w:pPr>
              <w:widowControl w:val="0"/>
              <w:tabs>
                <w:tab w:val="clear" w:pos="709"/>
                <w:tab w:val="clear" w:pos="1559"/>
                <w:tab w:val="clear" w:pos="2268"/>
                <w:tab w:val="clear" w:pos="2977"/>
                <w:tab w:val="clear" w:pos="3686"/>
                <w:tab w:val="clear" w:pos="4394"/>
                <w:tab w:val="clear" w:pos="8789"/>
              </w:tabs>
              <w:spacing w:before="100" w:after="100"/>
            </w:pPr>
            <w:r w:rsidRPr="00EB76DC">
              <w:t xml:space="preserve">Revenue collection support - record non-smartcard </w:t>
            </w:r>
            <w:proofErr w:type="gramStart"/>
            <w:r w:rsidRPr="00EB76DC">
              <w:t>tickets</w:t>
            </w:r>
            <w:proofErr w:type="gramEnd"/>
            <w:r w:rsidRPr="00EB76DC">
              <w:t xml:space="preserve"> </w:t>
            </w:r>
          </w:p>
          <w:p w14:paraId="07161B7E" w14:textId="77777777" w:rsidR="00314C87" w:rsidRPr="00EB76DC" w:rsidRDefault="00314C87" w:rsidP="00BD24ED">
            <w:pPr>
              <w:widowControl w:val="0"/>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(iB2-iBREQ-557)</w:t>
            </w:r>
          </w:p>
        </w:tc>
        <w:tc>
          <w:tcPr>
            <w:tcW w:w="3814" w:type="pct"/>
            <w:tcMar>
              <w:top w:w="0" w:type="dxa"/>
              <w:left w:w="108" w:type="dxa"/>
              <w:bottom w:w="0" w:type="dxa"/>
              <w:right w:w="108" w:type="dxa"/>
            </w:tcMar>
          </w:tcPr>
          <w:p w14:paraId="762971BC" w14:textId="3368581A" w:rsidR="00314C87" w:rsidRPr="00EB76DC" w:rsidRDefault="00314C87" w:rsidP="00185125">
            <w:pPr>
              <w:widowControl w:val="0"/>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enables a Driver to record different types of non-smartcard tickets as set out in the System Configuration Lookup Table. </w:t>
            </w:r>
          </w:p>
        </w:tc>
      </w:tr>
      <w:tr w:rsidR="00314C87" w:rsidRPr="00EB76DC" w14:paraId="046D7CFC" w14:textId="77777777" w:rsidTr="00F05C47">
        <w:trPr>
          <w:cantSplit/>
        </w:trPr>
        <w:tc>
          <w:tcPr>
            <w:tcW w:w="1186" w:type="pct"/>
            <w:tcMar>
              <w:top w:w="0" w:type="dxa"/>
              <w:left w:w="108" w:type="dxa"/>
              <w:bottom w:w="0" w:type="dxa"/>
              <w:right w:w="108" w:type="dxa"/>
            </w:tcMar>
          </w:tcPr>
          <w:p w14:paraId="306A1741" w14:textId="506E881D"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pPr>
            <w:r w:rsidRPr="00EB76DC">
              <w:t>Non-smartcard ticket - display</w:t>
            </w:r>
          </w:p>
          <w:p w14:paraId="6DBC5516" w14:textId="207C6F19"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(iB2-iBREQ-2320)</w:t>
            </w:r>
          </w:p>
        </w:tc>
        <w:tc>
          <w:tcPr>
            <w:tcW w:w="3814" w:type="pct"/>
            <w:tcMar>
              <w:top w:w="0" w:type="dxa"/>
              <w:left w:w="108" w:type="dxa"/>
              <w:bottom w:w="0" w:type="dxa"/>
              <w:right w:w="108" w:type="dxa"/>
            </w:tcMar>
          </w:tcPr>
          <w:p w14:paraId="6D192925" w14:textId="77777777"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when a Driver records a non-smartcard ticket, the On-bus Solution records the ticket type used and displays the ticket type on the Card Reader Display.</w:t>
            </w:r>
          </w:p>
        </w:tc>
      </w:tr>
      <w:tr w:rsidR="00314C87" w:rsidRPr="00EB76DC" w14:paraId="15F0CF18" w14:textId="77777777" w:rsidTr="00F05C47">
        <w:trPr>
          <w:cantSplit/>
        </w:trPr>
        <w:tc>
          <w:tcPr>
            <w:tcW w:w="1186" w:type="pct"/>
            <w:tcMar>
              <w:top w:w="0" w:type="dxa"/>
              <w:left w:w="108" w:type="dxa"/>
              <w:bottom w:w="0" w:type="dxa"/>
              <w:right w:w="108" w:type="dxa"/>
            </w:tcMar>
          </w:tcPr>
          <w:p w14:paraId="4BE32878" w14:textId="37FF9AA6"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pPr>
            <w:r w:rsidRPr="00EB76DC">
              <w:t>Non-smartcard ticket - send to Card Reader</w:t>
            </w:r>
          </w:p>
          <w:p w14:paraId="302B47C5" w14:textId="4AFDAC96"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pPr>
            <w:r w:rsidRPr="00EB76DC">
              <w:t>(iB2-iBREQ-2374)</w:t>
            </w:r>
          </w:p>
        </w:tc>
        <w:tc>
          <w:tcPr>
            <w:tcW w:w="3814" w:type="pct"/>
            <w:tcMar>
              <w:top w:w="0" w:type="dxa"/>
              <w:left w:w="108" w:type="dxa"/>
              <w:bottom w:w="0" w:type="dxa"/>
              <w:right w:w="108" w:type="dxa"/>
            </w:tcMar>
          </w:tcPr>
          <w:p w14:paraId="076D25EA" w14:textId="4D780E3D" w:rsidR="00314C87" w:rsidRPr="00EB76DC" w:rsidRDefault="00314C87" w:rsidP="003B1961">
            <w:pPr>
              <w:pStyle w:val="BodyText"/>
            </w:pPr>
            <w:r w:rsidRPr="00EB76DC">
              <w:t>The Supplier shall ensure that, when a Driver records a non-smartcard ticket, the On-bus Solution sends the details of the ticket recorded to the Primary Card Reader in accordance with the Card Reader Interface Specification.</w:t>
            </w:r>
          </w:p>
        </w:tc>
      </w:tr>
      <w:tr w:rsidR="00314C87" w:rsidRPr="00EB76DC" w14:paraId="0998FAF3" w14:textId="77777777" w:rsidTr="00F05C47">
        <w:trPr>
          <w:cantSplit/>
        </w:trPr>
        <w:tc>
          <w:tcPr>
            <w:tcW w:w="1186" w:type="pct"/>
            <w:tcMar>
              <w:top w:w="0" w:type="dxa"/>
              <w:left w:w="108" w:type="dxa"/>
              <w:bottom w:w="0" w:type="dxa"/>
              <w:right w:w="108" w:type="dxa"/>
            </w:tcMar>
          </w:tcPr>
          <w:p w14:paraId="77608C76" w14:textId="24601222"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pPr>
            <w:r w:rsidRPr="00EB76DC">
              <w:t>Badge Number - record and display</w:t>
            </w:r>
          </w:p>
          <w:p w14:paraId="4DF97E8E" w14:textId="77777777" w:rsidR="00314C87" w:rsidRPr="00EB76DC" w:rsidRDefault="00314C87" w:rsidP="00972DB7">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(iB2-iBREQ-2251)</w:t>
            </w:r>
          </w:p>
        </w:tc>
        <w:tc>
          <w:tcPr>
            <w:tcW w:w="3814" w:type="pct"/>
            <w:tcMar>
              <w:top w:w="0" w:type="dxa"/>
              <w:left w:w="108" w:type="dxa"/>
              <w:bottom w:w="0" w:type="dxa"/>
              <w:right w:w="108" w:type="dxa"/>
            </w:tcMar>
          </w:tcPr>
          <w:p w14:paraId="7778F8CE" w14:textId="2A88003D" w:rsidR="00314C87" w:rsidRPr="00EB76DC" w:rsidRDefault="00314C87" w:rsidP="00972DB7">
            <w:pPr>
              <w:pStyle w:val="BodyText"/>
            </w:pPr>
            <w:r w:rsidRPr="00EB76DC">
              <w:t>The Supplier shall ensure that the On-bus Solution enables a Driver to enter a Badge Number, when the Driver is presented with a Badge Number by a revenue inspection official. When the Driver enters a Badge Number the On-bus Solution:</w:t>
            </w:r>
          </w:p>
          <w:p w14:paraId="76EDF443" w14:textId="0ECE006F" w:rsidR="00314C87" w:rsidRPr="00EB76DC" w:rsidRDefault="00314C87" w:rsidP="0073563B">
            <w:pPr>
              <w:pStyle w:val="AlphaBrackets"/>
              <w:numPr>
                <w:ilvl w:val="0"/>
                <w:numId w:val="25"/>
              </w:numPr>
            </w:pPr>
            <w:r w:rsidRPr="00EB76DC">
              <w:t>displays the Badge Number on the Card Reader Display; and</w:t>
            </w:r>
          </w:p>
          <w:p w14:paraId="21C0B13E" w14:textId="0FF35A86" w:rsidR="00314C87" w:rsidRPr="00EB76DC" w:rsidRDefault="00314C87" w:rsidP="00972DB7">
            <w:pPr>
              <w:pStyle w:val="AlphaBrackets"/>
              <w:rPr>
                <w:rFonts w:eastAsia="Calibri" w:cs="Arial"/>
                <w:iCs/>
              </w:rPr>
            </w:pPr>
            <w:r w:rsidRPr="00EB76DC">
              <w:t>records the Badge Number in an audit log.</w:t>
            </w:r>
          </w:p>
        </w:tc>
      </w:tr>
    </w:tbl>
    <w:p w14:paraId="7D0B17D2" w14:textId="14BFC345" w:rsidR="00972DB7" w:rsidRPr="00EB76DC" w:rsidRDefault="001B31A5" w:rsidP="001B31A5">
      <w:pPr>
        <w:pStyle w:val="Heading1"/>
      </w:pPr>
      <w:bookmarkStart w:id="16" w:name="_Toc153875711"/>
      <w:r w:rsidRPr="00EB76DC">
        <w:t xml:space="preserve">SD05 </w:t>
      </w:r>
      <w:r w:rsidR="00972DB7" w:rsidRPr="00EB76DC">
        <w:t xml:space="preserve">Process </w:t>
      </w:r>
      <w:r w:rsidR="003B1961" w:rsidRPr="00EB76DC">
        <w:t>Real Time Data</w:t>
      </w:r>
      <w:bookmarkEnd w:id="16"/>
    </w:p>
    <w:p w14:paraId="0E5BCED7" w14:textId="731AD8CE" w:rsidR="001B31A5" w:rsidRPr="00EB76DC" w:rsidRDefault="001B31A5" w:rsidP="001B31A5">
      <w:pPr>
        <w:pStyle w:val="Heading2"/>
      </w:pPr>
      <w:bookmarkStart w:id="17" w:name="_Ref124772598"/>
      <w:r w:rsidRPr="00EB76DC">
        <w:t>Send Data</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8"/>
        <w:gridCol w:w="6670"/>
      </w:tblGrid>
      <w:tr w:rsidR="00314C87" w:rsidRPr="00EB76DC" w14:paraId="16B72A3E" w14:textId="77777777" w:rsidTr="00F05C47">
        <w:trPr>
          <w:cantSplit/>
          <w:tblHeader/>
        </w:trPr>
        <w:tc>
          <w:tcPr>
            <w:tcW w:w="1201" w:type="pct"/>
            <w:shd w:val="clear" w:color="auto" w:fill="D7EEF1" w:themeFill="accent2" w:themeFillTint="33"/>
            <w:tcMar>
              <w:top w:w="0" w:type="dxa"/>
              <w:left w:w="108" w:type="dxa"/>
              <w:bottom w:w="0" w:type="dxa"/>
              <w:right w:w="108" w:type="dxa"/>
            </w:tcMar>
            <w:hideMark/>
          </w:tcPr>
          <w:p w14:paraId="2D9DD85D" w14:textId="769A068A" w:rsidR="00314C87" w:rsidRPr="00EB76DC" w:rsidRDefault="00314C87" w:rsidP="00BD24ED">
            <w:pPr>
              <w:widowControl w:val="0"/>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99" w:type="pct"/>
            <w:shd w:val="clear" w:color="auto" w:fill="D7EEF1" w:themeFill="accent2" w:themeFillTint="33"/>
            <w:tcMar>
              <w:top w:w="0" w:type="dxa"/>
              <w:left w:w="108" w:type="dxa"/>
              <w:bottom w:w="0" w:type="dxa"/>
              <w:right w:w="108" w:type="dxa"/>
            </w:tcMar>
            <w:hideMark/>
          </w:tcPr>
          <w:p w14:paraId="1B82320B" w14:textId="77777777" w:rsidR="00314C87" w:rsidRPr="00EB76DC" w:rsidRDefault="00314C87" w:rsidP="00BD24ED">
            <w:pPr>
              <w:widowControl w:val="0"/>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6527F01" w14:textId="77777777" w:rsidTr="00F05C47">
        <w:tc>
          <w:tcPr>
            <w:tcW w:w="1201" w:type="pct"/>
            <w:tcMar>
              <w:top w:w="0" w:type="dxa"/>
              <w:left w:w="108" w:type="dxa"/>
              <w:bottom w:w="0" w:type="dxa"/>
              <w:right w:w="108" w:type="dxa"/>
            </w:tcMar>
          </w:tcPr>
          <w:p w14:paraId="5314437B" w14:textId="54B36588" w:rsidR="00314C87" w:rsidRPr="00EB76DC" w:rsidRDefault="00314C87" w:rsidP="00BD24ED">
            <w:pPr>
              <w:widowControl w:val="0"/>
              <w:tabs>
                <w:tab w:val="clear" w:pos="709"/>
                <w:tab w:val="clear" w:pos="1559"/>
                <w:tab w:val="clear" w:pos="2268"/>
                <w:tab w:val="clear" w:pos="2977"/>
                <w:tab w:val="clear" w:pos="3686"/>
                <w:tab w:val="clear" w:pos="4394"/>
                <w:tab w:val="clear" w:pos="8789"/>
              </w:tabs>
              <w:spacing w:before="100" w:after="100"/>
            </w:pPr>
            <w:r w:rsidRPr="00EB76DC">
              <w:t xml:space="preserve">Back Office Solution data exchange </w:t>
            </w:r>
          </w:p>
          <w:p w14:paraId="4B6DA0F2" w14:textId="77777777" w:rsidR="00314C87" w:rsidRPr="00EB76DC" w:rsidRDefault="00314C87" w:rsidP="00BD24ED">
            <w:pPr>
              <w:widowControl w:val="0"/>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(iB2-iBREQ-584)</w:t>
            </w:r>
          </w:p>
        </w:tc>
        <w:tc>
          <w:tcPr>
            <w:tcW w:w="3799" w:type="pct"/>
            <w:tcMar>
              <w:top w:w="0" w:type="dxa"/>
              <w:left w:w="108" w:type="dxa"/>
              <w:bottom w:w="0" w:type="dxa"/>
              <w:right w:w="108" w:type="dxa"/>
            </w:tcMar>
          </w:tcPr>
          <w:p w14:paraId="11B2711C" w14:textId="0E2026A9" w:rsidR="00314C87" w:rsidRPr="00EB76DC" w:rsidRDefault="00314C87">
            <w:pPr>
              <w:pStyle w:val="BodyText"/>
              <w:widowControl w:val="0"/>
              <w:rPr>
                <w:rFonts w:eastAsia="Calibri" w:cs="Arial"/>
                <w:b/>
                <w:i/>
                <w:iCs/>
              </w:rPr>
            </w:pPr>
            <w:r w:rsidRPr="00EB76DC">
              <w:t xml:space="preserve">The Supplier shall ensure that the On-bus Solution exchanges data Over </w:t>
            </w:r>
            <w:proofErr w:type="gramStart"/>
            <w:r w:rsidRPr="00EB76DC">
              <w:t>The</w:t>
            </w:r>
            <w:proofErr w:type="gramEnd"/>
            <w:r w:rsidRPr="00EB76DC">
              <w:t xml:space="preserve"> Air with the Back Office Solution utilising the cellular network. </w:t>
            </w:r>
          </w:p>
        </w:tc>
      </w:tr>
      <w:tr w:rsidR="00314C87" w:rsidRPr="00EB76DC" w14:paraId="58F8BD0E" w14:textId="77777777" w:rsidTr="00F05C47">
        <w:trPr>
          <w:cantSplit/>
        </w:trPr>
        <w:tc>
          <w:tcPr>
            <w:tcW w:w="1201" w:type="pct"/>
            <w:tcMar>
              <w:top w:w="0" w:type="dxa"/>
              <w:left w:w="108" w:type="dxa"/>
              <w:bottom w:w="0" w:type="dxa"/>
              <w:right w:w="108" w:type="dxa"/>
            </w:tcMar>
          </w:tcPr>
          <w:p w14:paraId="05DF46B9" w14:textId="014AF0E5"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Heartbeat transmission to the Back Office Solution </w:t>
            </w:r>
          </w:p>
          <w:p w14:paraId="61A8D643"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(iB2-iBREQ-587)</w:t>
            </w:r>
          </w:p>
        </w:tc>
        <w:tc>
          <w:tcPr>
            <w:tcW w:w="3799" w:type="pct"/>
            <w:tcMar>
              <w:top w:w="0" w:type="dxa"/>
              <w:left w:w="108" w:type="dxa"/>
              <w:bottom w:w="0" w:type="dxa"/>
              <w:right w:w="108" w:type="dxa"/>
            </w:tcMar>
          </w:tcPr>
          <w:p w14:paraId="2530A4E1" w14:textId="05FEC532" w:rsidR="00314C87" w:rsidRPr="00EB76DC" w:rsidRDefault="00314C87" w:rsidP="00972DB7">
            <w:pPr>
              <w:pStyle w:val="BodyText"/>
            </w:pPr>
            <w:r w:rsidRPr="00EB76DC">
              <w:t xml:space="preserve">The Supplier shall ensure that the On-bus Solution transmits a Heartbeat to the Back Office Solution at the frequency set out in the System Configuration Lookup Table. </w:t>
            </w:r>
          </w:p>
        </w:tc>
      </w:tr>
      <w:tr w:rsidR="00314C87" w:rsidRPr="00EB76DC" w14:paraId="4422B92F" w14:textId="77777777" w:rsidTr="00F05C47">
        <w:trPr>
          <w:cantSplit/>
        </w:trPr>
        <w:tc>
          <w:tcPr>
            <w:tcW w:w="1201" w:type="pct"/>
            <w:tcMar>
              <w:top w:w="0" w:type="dxa"/>
              <w:left w:w="108" w:type="dxa"/>
              <w:bottom w:w="0" w:type="dxa"/>
              <w:right w:w="108" w:type="dxa"/>
            </w:tcMar>
          </w:tcPr>
          <w:p w14:paraId="5650C064" w14:textId="7F99EC1E" w:rsidR="00314C87" w:rsidRPr="00EB76DC" w:rsidRDefault="00314C87" w:rsidP="000E6752">
            <w:pPr>
              <w:spacing w:before="100" w:after="100"/>
            </w:pPr>
            <w:r w:rsidRPr="00EB76DC">
              <w:t xml:space="preserve">Retain data when unable to </w:t>
            </w:r>
            <w:proofErr w:type="gramStart"/>
            <w:r w:rsidRPr="00EB76DC">
              <w:t>transmit</w:t>
            </w:r>
            <w:proofErr w:type="gramEnd"/>
          </w:p>
          <w:p w14:paraId="283E0207" w14:textId="72F1ACA5" w:rsidR="00314C87" w:rsidRPr="00EB76DC" w:rsidRDefault="00314C87" w:rsidP="000E6752">
            <w:pPr>
              <w:tabs>
                <w:tab w:val="clear" w:pos="709"/>
                <w:tab w:val="clear" w:pos="1559"/>
                <w:tab w:val="clear" w:pos="2268"/>
                <w:tab w:val="clear" w:pos="2977"/>
                <w:tab w:val="clear" w:pos="3686"/>
                <w:tab w:val="clear" w:pos="4394"/>
                <w:tab w:val="clear" w:pos="8789"/>
              </w:tabs>
              <w:spacing w:before="100" w:after="100"/>
            </w:pPr>
            <w:r w:rsidRPr="00EB76DC">
              <w:t>(iB2-iBREQ-2404)</w:t>
            </w:r>
          </w:p>
        </w:tc>
        <w:tc>
          <w:tcPr>
            <w:tcW w:w="3799" w:type="pct"/>
            <w:tcMar>
              <w:top w:w="0" w:type="dxa"/>
              <w:left w:w="108" w:type="dxa"/>
              <w:bottom w:w="0" w:type="dxa"/>
              <w:right w:w="108" w:type="dxa"/>
            </w:tcMar>
          </w:tcPr>
          <w:p w14:paraId="6DE0906B" w14:textId="5154D2A5" w:rsidR="00314C87" w:rsidRPr="00EB76DC" w:rsidRDefault="00314C87" w:rsidP="000E6752">
            <w:pPr>
              <w:pStyle w:val="BodyText"/>
            </w:pPr>
            <w:r w:rsidRPr="00EB76DC">
              <w:t xml:space="preserve">The Supplier shall ensure that the On-bus Solution retains all Transaction Data in its </w:t>
            </w:r>
            <w:r w:rsidRPr="00EB76DC">
              <w:rPr>
                <w:rFonts w:eastAsia="Calibri" w:cs="Arial"/>
                <w:iCs/>
              </w:rPr>
              <w:t>internal memory when the transmission channels set out in Solution Requirement iB2-iBREQ-584 are not available.</w:t>
            </w:r>
          </w:p>
        </w:tc>
      </w:tr>
      <w:tr w:rsidR="00314C87" w:rsidRPr="00EB76DC" w14:paraId="65EC90B8" w14:textId="77777777" w:rsidTr="00F05C47">
        <w:trPr>
          <w:cantSplit/>
        </w:trPr>
        <w:tc>
          <w:tcPr>
            <w:tcW w:w="1201" w:type="pct"/>
            <w:tcMar>
              <w:top w:w="0" w:type="dxa"/>
              <w:left w:w="108" w:type="dxa"/>
              <w:bottom w:w="0" w:type="dxa"/>
              <w:right w:w="108" w:type="dxa"/>
            </w:tcMar>
          </w:tcPr>
          <w:p w14:paraId="2EE46B49" w14:textId="732C4401" w:rsidR="00314C87" w:rsidRPr="00EB76DC" w:rsidRDefault="00314C87" w:rsidP="000E6752">
            <w:pPr>
              <w:spacing w:before="100" w:after="100"/>
            </w:pPr>
            <w:r w:rsidRPr="00EB76DC">
              <w:t xml:space="preserve">Transmit data when connection </w:t>
            </w:r>
            <w:proofErr w:type="gramStart"/>
            <w:r w:rsidRPr="00EB76DC">
              <w:t>restored</w:t>
            </w:r>
            <w:proofErr w:type="gramEnd"/>
          </w:p>
          <w:p w14:paraId="0E1F8E79" w14:textId="0BF4973B" w:rsidR="00314C87" w:rsidRPr="00EB76DC" w:rsidRDefault="00314C87" w:rsidP="000E6752">
            <w:pPr>
              <w:tabs>
                <w:tab w:val="clear" w:pos="709"/>
                <w:tab w:val="clear" w:pos="1559"/>
                <w:tab w:val="clear" w:pos="2268"/>
                <w:tab w:val="clear" w:pos="2977"/>
                <w:tab w:val="clear" w:pos="3686"/>
                <w:tab w:val="clear" w:pos="4394"/>
                <w:tab w:val="clear" w:pos="8789"/>
              </w:tabs>
              <w:spacing w:before="100" w:after="100"/>
            </w:pPr>
            <w:r w:rsidRPr="00EB76DC">
              <w:t>(iB2-iBREQ-2405)</w:t>
            </w:r>
          </w:p>
        </w:tc>
        <w:tc>
          <w:tcPr>
            <w:tcW w:w="3799" w:type="pct"/>
            <w:tcMar>
              <w:top w:w="0" w:type="dxa"/>
              <w:left w:w="108" w:type="dxa"/>
              <w:bottom w:w="0" w:type="dxa"/>
              <w:right w:w="108" w:type="dxa"/>
            </w:tcMar>
          </w:tcPr>
          <w:p w14:paraId="6BA980EF" w14:textId="75C606A2" w:rsidR="00314C87" w:rsidRPr="00EB76DC" w:rsidRDefault="00314C87" w:rsidP="000E6752">
            <w:pPr>
              <w:pStyle w:val="BodyText"/>
            </w:pPr>
            <w:r w:rsidRPr="00EB76DC">
              <w:t xml:space="preserve">The Supplier shall ensure that the On-bus Solution transmits all retained Transaction Data stored in its internal memory to the Back Office Solution when </w:t>
            </w:r>
            <w:r w:rsidRPr="00EB76DC">
              <w:rPr>
                <w:rFonts w:eastAsia="Calibri" w:cs="Arial"/>
                <w:iCs/>
              </w:rPr>
              <w:t>the transmission channels set out in Solution Requirement iB2-iBREQ-584 become available.</w:t>
            </w:r>
          </w:p>
        </w:tc>
      </w:tr>
      <w:tr w:rsidR="00314C87" w:rsidRPr="00EB76DC" w14:paraId="1E37F9C9" w14:textId="77777777" w:rsidTr="00F05C47">
        <w:trPr>
          <w:cantSplit/>
        </w:trPr>
        <w:tc>
          <w:tcPr>
            <w:tcW w:w="1201" w:type="pct"/>
            <w:tcMar>
              <w:top w:w="0" w:type="dxa"/>
              <w:left w:w="108" w:type="dxa"/>
              <w:bottom w:w="0" w:type="dxa"/>
              <w:right w:w="108" w:type="dxa"/>
            </w:tcMar>
          </w:tcPr>
          <w:p w14:paraId="08AAFF84" w14:textId="00916B47" w:rsidR="00314C87" w:rsidRPr="00EB76DC" w:rsidRDefault="00314C87" w:rsidP="000E6752">
            <w:pPr>
              <w:spacing w:before="100" w:after="100"/>
            </w:pPr>
            <w:r w:rsidRPr="00EB76DC">
              <w:t>Internal memory - capacity</w:t>
            </w:r>
          </w:p>
          <w:p w14:paraId="3F78D6D5" w14:textId="23190FE5" w:rsidR="00314C87" w:rsidRPr="00EB76DC" w:rsidRDefault="00314C87" w:rsidP="000E6752">
            <w:pPr>
              <w:tabs>
                <w:tab w:val="clear" w:pos="709"/>
                <w:tab w:val="clear" w:pos="1559"/>
                <w:tab w:val="clear" w:pos="2268"/>
                <w:tab w:val="clear" w:pos="2977"/>
                <w:tab w:val="clear" w:pos="3686"/>
                <w:tab w:val="clear" w:pos="4394"/>
                <w:tab w:val="clear" w:pos="8789"/>
              </w:tabs>
              <w:spacing w:before="100" w:after="100"/>
            </w:pPr>
            <w:r w:rsidRPr="00EB76DC">
              <w:t>(iB2-iBREQ-2406)</w:t>
            </w:r>
          </w:p>
        </w:tc>
        <w:tc>
          <w:tcPr>
            <w:tcW w:w="3799" w:type="pct"/>
            <w:tcMar>
              <w:top w:w="0" w:type="dxa"/>
              <w:left w:w="108" w:type="dxa"/>
              <w:bottom w:w="0" w:type="dxa"/>
              <w:right w:w="108" w:type="dxa"/>
            </w:tcMar>
          </w:tcPr>
          <w:p w14:paraId="19D68A1D" w14:textId="1FEB8A9C" w:rsidR="00314C87" w:rsidRPr="00EB76DC" w:rsidRDefault="00314C87" w:rsidP="00382DEA">
            <w:pPr>
              <w:pStyle w:val="BodyText"/>
              <w:rPr>
                <w:b/>
                <w:i/>
              </w:rPr>
            </w:pPr>
            <w:r w:rsidRPr="00EB76DC">
              <w:t xml:space="preserve">The Supplier shall ensure that the On-bus Solution provides sufficient </w:t>
            </w:r>
            <w:r w:rsidRPr="00EB76DC">
              <w:rPr>
                <w:rFonts w:eastAsia="Calibri" w:cs="Arial"/>
                <w:iCs/>
              </w:rPr>
              <w:t>internal memory to enable all Transaction Data generated within a seventy-two (72) hour period to be retained in the internal memory.</w:t>
            </w:r>
          </w:p>
        </w:tc>
      </w:tr>
      <w:tr w:rsidR="00314C87" w:rsidRPr="00EB76DC" w14:paraId="03F066EE" w14:textId="77777777" w:rsidTr="00F05C47">
        <w:trPr>
          <w:cantSplit/>
        </w:trPr>
        <w:tc>
          <w:tcPr>
            <w:tcW w:w="1201" w:type="pct"/>
            <w:tcMar>
              <w:top w:w="0" w:type="dxa"/>
              <w:left w:w="108" w:type="dxa"/>
              <w:bottom w:w="0" w:type="dxa"/>
              <w:right w:w="108" w:type="dxa"/>
            </w:tcMar>
          </w:tcPr>
          <w:p w14:paraId="31F132EB" w14:textId="7911640F" w:rsidR="00314C87" w:rsidRPr="00EB76DC" w:rsidRDefault="00314C87" w:rsidP="000E6752">
            <w:pPr>
              <w:spacing w:before="100" w:after="100"/>
            </w:pPr>
            <w:r w:rsidRPr="00EB76DC">
              <w:t>Internal memory - manual download</w:t>
            </w:r>
          </w:p>
          <w:p w14:paraId="64765E59" w14:textId="0D3B34FF" w:rsidR="00314C87" w:rsidRPr="00EB76DC" w:rsidRDefault="00314C87" w:rsidP="000E6752">
            <w:pPr>
              <w:tabs>
                <w:tab w:val="clear" w:pos="709"/>
                <w:tab w:val="clear" w:pos="1559"/>
                <w:tab w:val="clear" w:pos="2268"/>
                <w:tab w:val="clear" w:pos="2977"/>
                <w:tab w:val="clear" w:pos="3686"/>
                <w:tab w:val="clear" w:pos="4394"/>
                <w:tab w:val="clear" w:pos="8789"/>
              </w:tabs>
              <w:spacing w:before="100" w:after="100"/>
            </w:pPr>
            <w:r w:rsidRPr="00EB76DC">
              <w:t>(iB2-iBREQ-2407)</w:t>
            </w:r>
          </w:p>
        </w:tc>
        <w:tc>
          <w:tcPr>
            <w:tcW w:w="3799" w:type="pct"/>
            <w:tcMar>
              <w:top w:w="0" w:type="dxa"/>
              <w:left w:w="108" w:type="dxa"/>
              <w:bottom w:w="0" w:type="dxa"/>
              <w:right w:w="108" w:type="dxa"/>
            </w:tcMar>
          </w:tcPr>
          <w:p w14:paraId="2C0E5D5E" w14:textId="2A314C1A" w:rsidR="00314C87" w:rsidRPr="00EB76DC" w:rsidRDefault="00314C87" w:rsidP="00612678">
            <w:pPr>
              <w:pStyle w:val="BodyText"/>
            </w:pPr>
            <w:r w:rsidRPr="00EB76DC">
              <w:t>The Supplier shall provide a mechanism to enable Transaction Data stored in the On-bus Solution’s internal memory to be downloaded manually to the Back Office Solution.</w:t>
            </w:r>
          </w:p>
        </w:tc>
      </w:tr>
      <w:tr w:rsidR="00314C87" w:rsidRPr="00EB76DC" w14:paraId="3C2E9F33" w14:textId="77777777" w:rsidTr="00F05C47">
        <w:trPr>
          <w:cantSplit/>
        </w:trPr>
        <w:tc>
          <w:tcPr>
            <w:tcW w:w="1201" w:type="pct"/>
            <w:tcMar>
              <w:top w:w="0" w:type="dxa"/>
              <w:left w:w="108" w:type="dxa"/>
              <w:bottom w:w="0" w:type="dxa"/>
              <w:right w:w="108" w:type="dxa"/>
            </w:tcMar>
          </w:tcPr>
          <w:p w14:paraId="50E1E2DA" w14:textId="0ACA9C36" w:rsidR="00314C87" w:rsidRPr="00EB76DC" w:rsidRDefault="00314C87" w:rsidP="00612678">
            <w:pPr>
              <w:spacing w:before="100" w:after="100"/>
            </w:pPr>
            <w:r w:rsidRPr="00EB76DC">
              <w:t>Electric Vehicles - monitor battery status and range</w:t>
            </w:r>
          </w:p>
          <w:p w14:paraId="15C5DE72" w14:textId="04C8A57B" w:rsidR="00314C87" w:rsidRPr="00EB76DC" w:rsidRDefault="00314C87" w:rsidP="00612678">
            <w:pPr>
              <w:tabs>
                <w:tab w:val="clear" w:pos="709"/>
                <w:tab w:val="clear" w:pos="1559"/>
                <w:tab w:val="clear" w:pos="2268"/>
                <w:tab w:val="clear" w:pos="2977"/>
                <w:tab w:val="clear" w:pos="3686"/>
                <w:tab w:val="clear" w:pos="4394"/>
                <w:tab w:val="clear" w:pos="8789"/>
              </w:tabs>
              <w:spacing w:before="100" w:after="100"/>
            </w:pPr>
            <w:r w:rsidRPr="00EB76DC">
              <w:t>(iB2-iBREQ-2402)</w:t>
            </w:r>
          </w:p>
        </w:tc>
        <w:tc>
          <w:tcPr>
            <w:tcW w:w="3799" w:type="pct"/>
            <w:tcMar>
              <w:top w:w="0" w:type="dxa"/>
              <w:left w:w="108" w:type="dxa"/>
              <w:bottom w:w="0" w:type="dxa"/>
              <w:right w:w="108" w:type="dxa"/>
            </w:tcMar>
          </w:tcPr>
          <w:p w14:paraId="62F3854B" w14:textId="66172A05" w:rsidR="00314C87" w:rsidRPr="00EB76DC" w:rsidRDefault="00314C87" w:rsidP="00B70288">
            <w:pPr>
              <w:pStyle w:val="BodyText"/>
              <w:rPr>
                <w:b/>
                <w:i/>
              </w:rPr>
            </w:pPr>
            <w:r w:rsidRPr="00EB76DC">
              <w:t xml:space="preserve">The Supplier shall ensure that, for electric Vehicles, the On-bus Solution monitors the range remaining and status of the battery and includes such status and range remaining within the Heartbeat. </w:t>
            </w:r>
          </w:p>
        </w:tc>
      </w:tr>
      <w:tr w:rsidR="00314C87" w:rsidRPr="00EB76DC" w14:paraId="6C2DFE69" w14:textId="77777777" w:rsidTr="00F05C47">
        <w:trPr>
          <w:cantSplit/>
        </w:trPr>
        <w:tc>
          <w:tcPr>
            <w:tcW w:w="1201" w:type="pct"/>
            <w:tcMar>
              <w:top w:w="0" w:type="dxa"/>
              <w:left w:w="108" w:type="dxa"/>
              <w:bottom w:w="0" w:type="dxa"/>
              <w:right w:w="108" w:type="dxa"/>
            </w:tcMar>
          </w:tcPr>
          <w:p w14:paraId="59799DCC" w14:textId="456BCC1C"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Unproductive and Productive - differentiate and </w:t>
            </w:r>
            <w:proofErr w:type="gramStart"/>
            <w:r w:rsidRPr="00EB76DC">
              <w:t>record</w:t>
            </w:r>
            <w:proofErr w:type="gramEnd"/>
            <w:r w:rsidRPr="00EB76DC">
              <w:t xml:space="preserve"> </w:t>
            </w:r>
          </w:p>
          <w:p w14:paraId="29A7818A"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(iB2-iBREQ-503)</w:t>
            </w:r>
          </w:p>
        </w:tc>
        <w:tc>
          <w:tcPr>
            <w:tcW w:w="3799" w:type="pct"/>
            <w:tcMar>
              <w:top w:w="0" w:type="dxa"/>
              <w:left w:w="108" w:type="dxa"/>
              <w:bottom w:w="0" w:type="dxa"/>
              <w:right w:w="108" w:type="dxa"/>
            </w:tcMar>
          </w:tcPr>
          <w:p w14:paraId="1A214A3A" w14:textId="1D8C80B5" w:rsidR="00314C87" w:rsidRPr="00EB76DC" w:rsidRDefault="00314C87" w:rsidP="00972DB7">
            <w:pPr>
              <w:pStyle w:val="BodyText"/>
            </w:pPr>
            <w:r w:rsidRPr="00EB76DC">
              <w:t>The Supplier shall ensure that the On-bus Solution differentiates between, and records, Productive Mileage and Unproductive Mileage.</w:t>
            </w:r>
          </w:p>
        </w:tc>
      </w:tr>
      <w:tr w:rsidR="00314C87" w:rsidRPr="00EB76DC" w14:paraId="00C67791" w14:textId="77777777" w:rsidTr="00F05C47">
        <w:trPr>
          <w:cantSplit/>
        </w:trPr>
        <w:tc>
          <w:tcPr>
            <w:tcW w:w="1201" w:type="pct"/>
            <w:tcMar>
              <w:top w:w="0" w:type="dxa"/>
              <w:left w:w="108" w:type="dxa"/>
              <w:bottom w:w="0" w:type="dxa"/>
              <w:right w:w="108" w:type="dxa"/>
            </w:tcMar>
          </w:tcPr>
          <w:p w14:paraId="3B85E414" w14:textId="5382332D"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 xml:space="preserve">Back Office Solution - send service Status (Productive/ Unproductive) </w:t>
            </w:r>
          </w:p>
          <w:p w14:paraId="1A8B9654"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(iB2-iBREQ-554)</w:t>
            </w:r>
          </w:p>
        </w:tc>
        <w:tc>
          <w:tcPr>
            <w:tcW w:w="3799" w:type="pct"/>
            <w:tcMar>
              <w:top w:w="0" w:type="dxa"/>
              <w:left w:w="108" w:type="dxa"/>
              <w:bottom w:w="0" w:type="dxa"/>
              <w:right w:w="108" w:type="dxa"/>
            </w:tcMar>
          </w:tcPr>
          <w:p w14:paraId="7812DDCB" w14:textId="77777777" w:rsidR="00314C87" w:rsidRPr="00EB76DC" w:rsidRDefault="00314C87" w:rsidP="00972DB7">
            <w:pPr>
              <w:pStyle w:val="BodyText"/>
            </w:pPr>
            <w:r w:rsidRPr="00EB76DC">
              <w:t>The Supplier shall ensure that the On-bus Solution includes Productive/Unproductive status (whether detected by use of location and position on Expected Path, or by the Driver logging out) in Location Data.</w:t>
            </w:r>
          </w:p>
        </w:tc>
      </w:tr>
      <w:tr w:rsidR="00314C87" w:rsidRPr="00EB76DC" w14:paraId="2F81F3EA" w14:textId="77777777" w:rsidTr="00F05C47">
        <w:trPr>
          <w:cantSplit/>
        </w:trPr>
        <w:tc>
          <w:tcPr>
            <w:tcW w:w="1201" w:type="pct"/>
            <w:tcMar>
              <w:top w:w="0" w:type="dxa"/>
              <w:left w:w="108" w:type="dxa"/>
              <w:bottom w:w="0" w:type="dxa"/>
              <w:right w:w="108" w:type="dxa"/>
            </w:tcMar>
          </w:tcPr>
          <w:p w14:paraId="58E59E70" w14:textId="512D8820"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Traffic light approach - initiate TLP messages </w:t>
            </w:r>
          </w:p>
          <w:p w14:paraId="7BFC0155"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(iB2-iBREQ-2211)</w:t>
            </w:r>
          </w:p>
        </w:tc>
        <w:tc>
          <w:tcPr>
            <w:tcW w:w="3799" w:type="pct"/>
            <w:tcMar>
              <w:top w:w="0" w:type="dxa"/>
              <w:left w:w="108" w:type="dxa"/>
              <w:bottom w:w="0" w:type="dxa"/>
              <w:right w:w="108" w:type="dxa"/>
            </w:tcMar>
          </w:tcPr>
          <w:p w14:paraId="0DCC0C99" w14:textId="0F8D713A" w:rsidR="00314C87" w:rsidRPr="00EB76DC" w:rsidRDefault="00314C87" w:rsidP="00E11089">
            <w:pPr>
              <w:pStyle w:val="BodyText"/>
            </w:pPr>
            <w:r w:rsidRPr="00EB76DC">
              <w:t>The Supplier shall ensure that when the On-bus Solution detects from Base Reference Data and Location Data that the Vehicle is entering a Traffic Light Geofenced Zone, it starts sending Traffic Light Priority Messages to the Back Office Solution.</w:t>
            </w:r>
          </w:p>
        </w:tc>
      </w:tr>
      <w:tr w:rsidR="00314C87" w:rsidRPr="00EB76DC" w14:paraId="1349F621" w14:textId="77777777" w:rsidTr="00F05C47">
        <w:trPr>
          <w:cantSplit/>
        </w:trPr>
        <w:tc>
          <w:tcPr>
            <w:tcW w:w="1201" w:type="pct"/>
            <w:tcMar>
              <w:top w:w="0" w:type="dxa"/>
              <w:left w:w="108" w:type="dxa"/>
              <w:bottom w:w="0" w:type="dxa"/>
              <w:right w:w="108" w:type="dxa"/>
            </w:tcMar>
          </w:tcPr>
          <w:p w14:paraId="27772B68" w14:textId="7AAFFD80"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Traffic Light Priority Message - frequency and format </w:t>
            </w:r>
          </w:p>
          <w:p w14:paraId="21C8EEA1" w14:textId="77777777"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(iB2-iBREQ-2212)</w:t>
            </w:r>
          </w:p>
        </w:tc>
        <w:tc>
          <w:tcPr>
            <w:tcW w:w="3799" w:type="pct"/>
            <w:tcMar>
              <w:top w:w="0" w:type="dxa"/>
              <w:left w:w="108" w:type="dxa"/>
              <w:bottom w:w="0" w:type="dxa"/>
              <w:right w:w="108" w:type="dxa"/>
            </w:tcMar>
          </w:tcPr>
          <w:p w14:paraId="1DBC674B" w14:textId="5BA1A0EB" w:rsidR="00314C87" w:rsidRPr="00EB76DC" w:rsidRDefault="00314C87" w:rsidP="004C0250">
            <w:pPr>
              <w:pStyle w:val="BodyText"/>
            </w:pPr>
            <w:r w:rsidRPr="00EB76DC">
              <w:t>The Supplier shall ensure that the On-bus Solution sends Traffic Light Priority Messages:</w:t>
            </w:r>
          </w:p>
          <w:p w14:paraId="602E3C4A" w14:textId="2A6A736D" w:rsidR="00314C87" w:rsidRPr="00EB76DC" w:rsidRDefault="00314C87" w:rsidP="00E20212">
            <w:pPr>
              <w:pStyle w:val="AlphaBrackets"/>
              <w:numPr>
                <w:ilvl w:val="0"/>
                <w:numId w:val="99"/>
              </w:numPr>
            </w:pPr>
            <w:r w:rsidRPr="00EB76DC">
              <w:t>at the frequency set out in the RTIG Centre-to-centre traffic signal request protocol (RTIGT031) referred to in Schedule 2.3 (</w:t>
            </w:r>
            <w:r w:rsidRPr="00EB76DC">
              <w:rPr>
                <w:i/>
                <w:iCs/>
              </w:rPr>
              <w:t>Standards</w:t>
            </w:r>
            <w:r w:rsidRPr="00EB76DC">
              <w:t>); and</w:t>
            </w:r>
          </w:p>
          <w:p w14:paraId="347752A8" w14:textId="69B3C4B4" w:rsidR="00314C87" w:rsidRPr="00EB76DC" w:rsidRDefault="00314C87" w:rsidP="00E20212">
            <w:pPr>
              <w:pStyle w:val="AlphaBrackets"/>
              <w:numPr>
                <w:ilvl w:val="0"/>
                <w:numId w:val="99"/>
              </w:numPr>
            </w:pPr>
            <w:r w:rsidRPr="00EB76DC">
              <w:t>in the format set out in the Radio Link Specification for RTI-driven Traffic Light Priority and Display Cleardown (RTIGT0008) referred to in Schedule 2.3 (</w:t>
            </w:r>
            <w:r w:rsidRPr="00EB76DC">
              <w:rPr>
                <w:i/>
              </w:rPr>
              <w:t>Standards</w:t>
            </w:r>
            <w:r w:rsidRPr="00EB76DC">
              <w:t>).</w:t>
            </w:r>
          </w:p>
        </w:tc>
      </w:tr>
      <w:tr w:rsidR="00314C87" w:rsidRPr="00EB76DC" w14:paraId="0526D2C0" w14:textId="77777777" w:rsidTr="00F05C47">
        <w:trPr>
          <w:cantSplit/>
        </w:trPr>
        <w:tc>
          <w:tcPr>
            <w:tcW w:w="1201" w:type="pct"/>
            <w:tcMar>
              <w:top w:w="0" w:type="dxa"/>
              <w:left w:w="108" w:type="dxa"/>
              <w:bottom w:w="0" w:type="dxa"/>
              <w:right w:w="108" w:type="dxa"/>
            </w:tcMar>
          </w:tcPr>
          <w:p w14:paraId="1773FCF3" w14:textId="38C53630"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Traffic light departure - Stop TLP </w:t>
            </w:r>
            <w:proofErr w:type="gramStart"/>
            <w:r w:rsidRPr="00EB76DC">
              <w:t>messages</w:t>
            </w:r>
            <w:proofErr w:type="gramEnd"/>
            <w:r w:rsidRPr="00EB76DC">
              <w:t xml:space="preserve"> </w:t>
            </w:r>
          </w:p>
          <w:p w14:paraId="57BBA927"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(iB2-iBREQ-2213)</w:t>
            </w:r>
          </w:p>
        </w:tc>
        <w:tc>
          <w:tcPr>
            <w:tcW w:w="3799" w:type="pct"/>
            <w:tcMar>
              <w:top w:w="0" w:type="dxa"/>
              <w:left w:w="108" w:type="dxa"/>
              <w:bottom w:w="0" w:type="dxa"/>
              <w:right w:w="108" w:type="dxa"/>
            </w:tcMar>
          </w:tcPr>
          <w:p w14:paraId="555523D2" w14:textId="77777777" w:rsidR="00314C87" w:rsidRPr="00EB76DC" w:rsidRDefault="00314C87">
            <w:pPr>
              <w:pStyle w:val="BodyText"/>
            </w:pPr>
            <w:r w:rsidRPr="00EB76DC">
              <w:t>The Supplier shall ensure that when the On-bus Solution detects from Base Reference Data and Location Data that the Vehicle has departed a Traffic Light Geofenced Zone it stops sending further Traffic Light Priority Messages.</w:t>
            </w:r>
          </w:p>
        </w:tc>
      </w:tr>
    </w:tbl>
    <w:p w14:paraId="27659CF2" w14:textId="0042AFAF" w:rsidR="001B31A5" w:rsidRPr="00EB76DC" w:rsidRDefault="001B31A5" w:rsidP="001B31A5">
      <w:pPr>
        <w:pStyle w:val="Heading2"/>
      </w:pPr>
      <w:r w:rsidRPr="00EB76DC">
        <w:t>Vehicle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8"/>
        <w:gridCol w:w="6670"/>
      </w:tblGrid>
      <w:tr w:rsidR="00314C87" w:rsidRPr="00EB76DC" w14:paraId="0C37CC9A" w14:textId="77777777" w:rsidTr="00F05C47">
        <w:trPr>
          <w:tblHeader/>
        </w:trPr>
        <w:tc>
          <w:tcPr>
            <w:tcW w:w="1201" w:type="pct"/>
            <w:shd w:val="clear" w:color="auto" w:fill="D7EEF1" w:themeFill="accent2" w:themeFillTint="33"/>
            <w:tcMar>
              <w:top w:w="0" w:type="dxa"/>
              <w:left w:w="108" w:type="dxa"/>
              <w:bottom w:w="0" w:type="dxa"/>
              <w:right w:w="108" w:type="dxa"/>
            </w:tcMar>
            <w:hideMark/>
          </w:tcPr>
          <w:p w14:paraId="375003B2" w14:textId="77777777" w:rsidR="00314C87" w:rsidRPr="00EB76DC" w:rsidRDefault="00314C87" w:rsidP="00D11FFA">
            <w:pPr>
              <w:keepNext/>
              <w:widowControl w:val="0"/>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99" w:type="pct"/>
            <w:shd w:val="clear" w:color="auto" w:fill="D7EEF1" w:themeFill="accent2" w:themeFillTint="33"/>
            <w:tcMar>
              <w:top w:w="0" w:type="dxa"/>
              <w:left w:w="108" w:type="dxa"/>
              <w:bottom w:w="0" w:type="dxa"/>
              <w:right w:w="108" w:type="dxa"/>
            </w:tcMar>
            <w:hideMark/>
          </w:tcPr>
          <w:p w14:paraId="13AA9D35" w14:textId="77777777" w:rsidR="00314C87" w:rsidRPr="00EB76DC" w:rsidRDefault="00314C87" w:rsidP="00137F45">
            <w:pPr>
              <w:widowControl w:val="0"/>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7DD14B4" w14:textId="77777777" w:rsidTr="00F05C47">
        <w:tc>
          <w:tcPr>
            <w:tcW w:w="1201" w:type="pct"/>
            <w:tcMar>
              <w:top w:w="0" w:type="dxa"/>
              <w:left w:w="108" w:type="dxa"/>
              <w:bottom w:w="0" w:type="dxa"/>
              <w:right w:w="108" w:type="dxa"/>
            </w:tcMar>
          </w:tcPr>
          <w:p w14:paraId="5BB26ADB" w14:textId="60AB5AFB"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Vehicle Event - configure </w:t>
            </w:r>
            <w:proofErr w:type="gramStart"/>
            <w:r w:rsidRPr="00EB76DC">
              <w:t>capture</w:t>
            </w:r>
            <w:proofErr w:type="gramEnd"/>
            <w:r w:rsidRPr="00EB76DC">
              <w:t xml:space="preserve"> </w:t>
            </w:r>
          </w:p>
          <w:p w14:paraId="66BA41DA"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(iB2-iBREQ-2322)</w:t>
            </w:r>
          </w:p>
        </w:tc>
        <w:tc>
          <w:tcPr>
            <w:tcW w:w="3799" w:type="pct"/>
            <w:tcMar>
              <w:top w:w="0" w:type="dxa"/>
              <w:left w:w="108" w:type="dxa"/>
              <w:bottom w:w="0" w:type="dxa"/>
              <w:right w:w="108" w:type="dxa"/>
            </w:tcMar>
          </w:tcPr>
          <w:p w14:paraId="67B76C1C" w14:textId="0262F855" w:rsidR="00314C87" w:rsidRPr="00EB76DC" w:rsidRDefault="00314C87" w:rsidP="00F7182E">
            <w:pPr>
              <w:pStyle w:val="BodyText"/>
              <w:rPr>
                <w:rFonts w:eastAsia="Calibri" w:cs="Arial"/>
                <w:iCs/>
              </w:rPr>
            </w:pPr>
            <w:r w:rsidRPr="00EB76DC">
              <w:t xml:space="preserve">The Supplier shall ensure that the On-bus Solution records a Vehicle Event (as configured in the Base Reference Data). </w:t>
            </w:r>
          </w:p>
        </w:tc>
      </w:tr>
      <w:tr w:rsidR="00314C87" w:rsidRPr="00EB76DC" w14:paraId="35CC3364" w14:textId="77777777" w:rsidTr="00F05C47">
        <w:tc>
          <w:tcPr>
            <w:tcW w:w="1201" w:type="pct"/>
            <w:tcMar>
              <w:top w:w="0" w:type="dxa"/>
              <w:left w:w="108" w:type="dxa"/>
              <w:bottom w:w="0" w:type="dxa"/>
              <w:right w:w="108" w:type="dxa"/>
            </w:tcMar>
          </w:tcPr>
          <w:p w14:paraId="276AF19C" w14:textId="3E646B97"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Vehicle Event - update parameters</w:t>
            </w:r>
          </w:p>
          <w:p w14:paraId="5EFFCBE9" w14:textId="2E26A96B"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rPr>
                <w:b/>
                <w:i/>
              </w:rPr>
            </w:pPr>
            <w:r w:rsidRPr="00EB76DC">
              <w:t>(iB2-iBREQ-2413)</w:t>
            </w:r>
            <w:r w:rsidRPr="00EB76DC">
              <w:rPr>
                <w:b/>
                <w:i/>
              </w:rPr>
              <w:t xml:space="preserve"> </w:t>
            </w:r>
          </w:p>
        </w:tc>
        <w:tc>
          <w:tcPr>
            <w:tcW w:w="3799" w:type="pct"/>
            <w:tcMar>
              <w:top w:w="0" w:type="dxa"/>
              <w:left w:w="108" w:type="dxa"/>
              <w:bottom w:w="0" w:type="dxa"/>
              <w:right w:w="108" w:type="dxa"/>
            </w:tcMar>
          </w:tcPr>
          <w:p w14:paraId="163EA188" w14:textId="55B7FD22" w:rsidR="00314C87" w:rsidRPr="00EB76DC" w:rsidRDefault="00314C87" w:rsidP="00F94768">
            <w:pPr>
              <w:pStyle w:val="BodyText"/>
              <w:rPr>
                <w:b/>
                <w:i/>
              </w:rPr>
            </w:pPr>
            <w:r w:rsidRPr="00EB76DC">
              <w:t>The Supplier shall ensure that the On-bus Solution can update the configuration of a Vehicle Event including the parameters controlling its creation and the information it reports when a change is received via the relevant Base Reference Data.</w:t>
            </w:r>
          </w:p>
        </w:tc>
      </w:tr>
      <w:tr w:rsidR="00314C87" w:rsidRPr="00EB76DC" w14:paraId="49C64B84" w14:textId="77777777" w:rsidTr="00F05C47">
        <w:tc>
          <w:tcPr>
            <w:tcW w:w="1201" w:type="pct"/>
            <w:tcMar>
              <w:top w:w="0" w:type="dxa"/>
              <w:left w:w="108" w:type="dxa"/>
              <w:bottom w:w="0" w:type="dxa"/>
              <w:right w:w="108" w:type="dxa"/>
            </w:tcMar>
          </w:tcPr>
          <w:p w14:paraId="27703DE6" w14:textId="19F52EAA"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Vehicle Event - capture data </w:t>
            </w:r>
          </w:p>
          <w:p w14:paraId="18035861"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(iB2-iBREQ-537)</w:t>
            </w:r>
          </w:p>
        </w:tc>
        <w:tc>
          <w:tcPr>
            <w:tcW w:w="3799" w:type="pct"/>
            <w:tcMar>
              <w:top w:w="0" w:type="dxa"/>
              <w:left w:w="108" w:type="dxa"/>
              <w:bottom w:w="0" w:type="dxa"/>
              <w:right w:w="108" w:type="dxa"/>
            </w:tcMar>
          </w:tcPr>
          <w:p w14:paraId="53624114" w14:textId="1CE215F8" w:rsidR="00314C87" w:rsidRPr="00EB76DC" w:rsidRDefault="00314C87" w:rsidP="00980BF5">
            <w:pPr>
              <w:pStyle w:val="BodyText"/>
            </w:pPr>
            <w:r w:rsidRPr="00EB76DC">
              <w:t>The Supplier shall ensure that the On-bus Solution records the details of each Vehicle Event.</w:t>
            </w:r>
          </w:p>
        </w:tc>
      </w:tr>
      <w:tr w:rsidR="00314C87" w:rsidRPr="00EB76DC" w14:paraId="181F1C78" w14:textId="77777777" w:rsidTr="00F05C47">
        <w:tc>
          <w:tcPr>
            <w:tcW w:w="1201" w:type="pct"/>
            <w:tcMar>
              <w:top w:w="0" w:type="dxa"/>
              <w:left w:w="108" w:type="dxa"/>
              <w:bottom w:w="0" w:type="dxa"/>
              <w:right w:w="108" w:type="dxa"/>
            </w:tcMar>
          </w:tcPr>
          <w:p w14:paraId="574BECC8" w14:textId="5827D155"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Vehicle Event - record data </w:t>
            </w:r>
          </w:p>
          <w:p w14:paraId="16C788BB"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(iB2-iBREQ-538)</w:t>
            </w:r>
          </w:p>
        </w:tc>
        <w:tc>
          <w:tcPr>
            <w:tcW w:w="3799" w:type="pct"/>
            <w:tcMar>
              <w:top w:w="0" w:type="dxa"/>
              <w:left w:w="108" w:type="dxa"/>
              <w:bottom w:w="0" w:type="dxa"/>
              <w:right w:w="108" w:type="dxa"/>
            </w:tcMar>
          </w:tcPr>
          <w:p w14:paraId="7FD519C3" w14:textId="36F5B183" w:rsidR="00314C87" w:rsidRPr="00EB76DC" w:rsidRDefault="00314C87">
            <w:pPr>
              <w:pStyle w:val="BodyText"/>
            </w:pPr>
            <w:r w:rsidRPr="00EB76DC">
              <w:t>The Supplier shall ensure that the On-bus Solution records the details of each Vehicle Event and retains such details until the On-bus Solution receives confirmation that the record of such Vehicle Event has been received by the Back Office Solution.</w:t>
            </w:r>
          </w:p>
        </w:tc>
      </w:tr>
      <w:tr w:rsidR="00314C87" w:rsidRPr="00EB76DC" w14:paraId="2742D5C1" w14:textId="77777777" w:rsidTr="00F05C47">
        <w:tc>
          <w:tcPr>
            <w:tcW w:w="1201" w:type="pct"/>
            <w:tcMar>
              <w:top w:w="0" w:type="dxa"/>
              <w:left w:w="108" w:type="dxa"/>
              <w:bottom w:w="0" w:type="dxa"/>
              <w:right w:w="108" w:type="dxa"/>
            </w:tcMar>
          </w:tcPr>
          <w:p w14:paraId="7C93F5F7" w14:textId="4B5EFA7B"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Vehicle Event - send </w:t>
            </w:r>
            <w:proofErr w:type="gramStart"/>
            <w:r w:rsidRPr="00EB76DC">
              <w:t>alert</w:t>
            </w:r>
            <w:proofErr w:type="gramEnd"/>
            <w:r w:rsidRPr="00EB76DC">
              <w:t xml:space="preserve"> </w:t>
            </w:r>
          </w:p>
          <w:p w14:paraId="535004C8"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(iB2-iBREQ-539)</w:t>
            </w:r>
          </w:p>
        </w:tc>
        <w:tc>
          <w:tcPr>
            <w:tcW w:w="3799" w:type="pct"/>
            <w:tcMar>
              <w:top w:w="0" w:type="dxa"/>
              <w:left w:w="108" w:type="dxa"/>
              <w:bottom w:w="0" w:type="dxa"/>
              <w:right w:w="108" w:type="dxa"/>
            </w:tcMar>
          </w:tcPr>
          <w:p w14:paraId="3FD456D4" w14:textId="7B7A1A31" w:rsidR="00314C87" w:rsidRPr="00EB76DC" w:rsidRDefault="00314C87" w:rsidP="001473ED">
            <w:pPr>
              <w:pStyle w:val="BodyText"/>
              <w:rPr>
                <w:b/>
                <w:i/>
              </w:rPr>
            </w:pPr>
            <w:r w:rsidRPr="00EB76DC">
              <w:t>The Supplier shall ensure that the On-bus Solution, for each type of Vehicle Event captured, packages and sends data as an alert to the Back Office Solution if configured to do so in accordance with the Vehicle Events List.</w:t>
            </w:r>
          </w:p>
        </w:tc>
      </w:tr>
      <w:tr w:rsidR="00314C87" w:rsidRPr="00EB76DC" w14:paraId="19F46810" w14:textId="77777777" w:rsidTr="00F05C47">
        <w:tc>
          <w:tcPr>
            <w:tcW w:w="1201" w:type="pct"/>
            <w:tcMar>
              <w:top w:w="0" w:type="dxa"/>
              <w:left w:w="108" w:type="dxa"/>
              <w:bottom w:w="0" w:type="dxa"/>
              <w:right w:w="108" w:type="dxa"/>
            </w:tcMar>
          </w:tcPr>
          <w:p w14:paraId="4A0F2049" w14:textId="6D100FD0"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 xml:space="preserve">Vehicle Event - record transmission </w:t>
            </w:r>
          </w:p>
          <w:p w14:paraId="41565BD3"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(iB2-iBREQ-540)</w:t>
            </w:r>
          </w:p>
        </w:tc>
        <w:tc>
          <w:tcPr>
            <w:tcW w:w="3799" w:type="pct"/>
            <w:tcMar>
              <w:top w:w="0" w:type="dxa"/>
              <w:left w:w="108" w:type="dxa"/>
              <w:bottom w:w="0" w:type="dxa"/>
              <w:right w:w="108" w:type="dxa"/>
            </w:tcMar>
          </w:tcPr>
          <w:p w14:paraId="290D762F" w14:textId="710502F9" w:rsidR="00314C87" w:rsidRPr="00EB76DC" w:rsidRDefault="00314C87" w:rsidP="00F7182E">
            <w:pPr>
              <w:pStyle w:val="BodyText"/>
            </w:pPr>
            <w:r w:rsidRPr="00EB76DC">
              <w:t xml:space="preserve">The Supplier shall ensure that the On-bus Solution records the details of each alert in relation to a Vehicle Event in a separate audit log as they are transmitted to the Back Office Solution. </w:t>
            </w:r>
          </w:p>
        </w:tc>
      </w:tr>
      <w:tr w:rsidR="00314C87" w:rsidRPr="00EB76DC" w14:paraId="16B72382" w14:textId="77777777" w:rsidTr="00F05C47">
        <w:tc>
          <w:tcPr>
            <w:tcW w:w="1201" w:type="pct"/>
            <w:tcMar>
              <w:top w:w="0" w:type="dxa"/>
              <w:left w:w="108" w:type="dxa"/>
              <w:bottom w:w="0" w:type="dxa"/>
              <w:right w:w="108" w:type="dxa"/>
            </w:tcMar>
          </w:tcPr>
          <w:p w14:paraId="5048F239" w14:textId="66CC4652"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 xml:space="preserve">Vehicle Event transmission - handle errors </w:t>
            </w:r>
          </w:p>
          <w:p w14:paraId="19814854"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(iB2-iBREQ-541)</w:t>
            </w:r>
          </w:p>
        </w:tc>
        <w:tc>
          <w:tcPr>
            <w:tcW w:w="3799" w:type="pct"/>
            <w:tcMar>
              <w:top w:w="0" w:type="dxa"/>
              <w:left w:w="108" w:type="dxa"/>
              <w:bottom w:w="0" w:type="dxa"/>
              <w:right w:w="108" w:type="dxa"/>
            </w:tcMar>
          </w:tcPr>
          <w:p w14:paraId="0FC08D45" w14:textId="77777777" w:rsidR="00314C87" w:rsidRPr="00EB76DC" w:rsidRDefault="00314C87" w:rsidP="00F7182E">
            <w:pPr>
              <w:pStyle w:val="BodyText"/>
            </w:pPr>
            <w:r w:rsidRPr="00EB76DC">
              <w:t xml:space="preserve">The Supplier shall ensure that the On-bus Solution includes an error handling capability in the transmission of Vehicle Event details to the Back Office Solution. </w:t>
            </w:r>
          </w:p>
        </w:tc>
      </w:tr>
      <w:tr w:rsidR="00314C87" w:rsidRPr="00EB76DC" w14:paraId="6F30C940" w14:textId="77777777" w:rsidTr="00F05C47">
        <w:tc>
          <w:tcPr>
            <w:tcW w:w="1201" w:type="pct"/>
            <w:tcMar>
              <w:top w:w="0" w:type="dxa"/>
              <w:left w:w="108" w:type="dxa"/>
              <w:bottom w:w="0" w:type="dxa"/>
              <w:right w:w="108" w:type="dxa"/>
            </w:tcMar>
          </w:tcPr>
          <w:p w14:paraId="0AD9EF5F" w14:textId="6F0259BA"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Vehicle Events log - send to Back Office Solution </w:t>
            </w:r>
          </w:p>
          <w:p w14:paraId="65C0CB61"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(iB2-iBREQ-2228)</w:t>
            </w:r>
          </w:p>
        </w:tc>
        <w:tc>
          <w:tcPr>
            <w:tcW w:w="3799" w:type="pct"/>
            <w:tcMar>
              <w:top w:w="0" w:type="dxa"/>
              <w:left w:w="108" w:type="dxa"/>
              <w:bottom w:w="0" w:type="dxa"/>
              <w:right w:w="108" w:type="dxa"/>
            </w:tcMar>
          </w:tcPr>
          <w:p w14:paraId="30472719" w14:textId="625F5F96" w:rsidR="00314C87" w:rsidRPr="00EB76DC" w:rsidRDefault="00314C87" w:rsidP="00F7182E">
            <w:pPr>
              <w:pStyle w:val="BodyText"/>
            </w:pPr>
            <w:r w:rsidRPr="00EB76DC">
              <w:t>The Supplier shall ensure that the On-bus Solution sends the log of Vehicle Events and alerts in relation to Vehicle Events to the Back Office Solution at, as a minimum, the end of each Trip.</w:t>
            </w:r>
          </w:p>
        </w:tc>
      </w:tr>
      <w:tr w:rsidR="00314C87" w:rsidRPr="00EB76DC" w14:paraId="29B0B72C" w14:textId="77777777" w:rsidTr="00F05C47">
        <w:tc>
          <w:tcPr>
            <w:tcW w:w="1201" w:type="pct"/>
            <w:tcMar>
              <w:top w:w="0" w:type="dxa"/>
              <w:left w:w="108" w:type="dxa"/>
              <w:bottom w:w="0" w:type="dxa"/>
              <w:right w:w="108" w:type="dxa"/>
            </w:tcMar>
          </w:tcPr>
          <w:p w14:paraId="3DA58394" w14:textId="7D820E9F"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 xml:space="preserve">Send Third Party Data to Back Office Solution </w:t>
            </w:r>
          </w:p>
          <w:p w14:paraId="11B58AD4"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(iB2-iBREQ-588)</w:t>
            </w:r>
          </w:p>
        </w:tc>
        <w:tc>
          <w:tcPr>
            <w:tcW w:w="3799" w:type="pct"/>
            <w:tcMar>
              <w:top w:w="0" w:type="dxa"/>
              <w:left w:w="108" w:type="dxa"/>
              <w:bottom w:w="0" w:type="dxa"/>
              <w:right w:w="108" w:type="dxa"/>
            </w:tcMar>
          </w:tcPr>
          <w:p w14:paraId="7C9B941E" w14:textId="2FC1AB3E" w:rsidR="00314C87" w:rsidRPr="00EB76DC" w:rsidRDefault="00314C87" w:rsidP="0017611E">
            <w:pPr>
              <w:pStyle w:val="BodyText"/>
            </w:pPr>
            <w:r w:rsidRPr="00EB76DC">
              <w:t xml:space="preserve">The Supplier shall ensure that the On-bus Solution sends Third Party Data to the Back Office Solution not more than thirty (30) seconds after the On-bus Solution has received the relevant </w:t>
            </w:r>
            <w:proofErr w:type="gramStart"/>
            <w:r w:rsidRPr="00EB76DC">
              <w:t>Third Party</w:t>
            </w:r>
            <w:proofErr w:type="gramEnd"/>
            <w:r w:rsidRPr="00EB76DC">
              <w:t xml:space="preserve"> Data.</w:t>
            </w:r>
          </w:p>
        </w:tc>
      </w:tr>
      <w:tr w:rsidR="00314C87" w:rsidRPr="00EB76DC" w14:paraId="67336B8D" w14:textId="77777777" w:rsidTr="00F05C47">
        <w:tc>
          <w:tcPr>
            <w:tcW w:w="1201" w:type="pct"/>
            <w:tcMar>
              <w:top w:w="0" w:type="dxa"/>
              <w:left w:w="108" w:type="dxa"/>
              <w:bottom w:w="0" w:type="dxa"/>
              <w:right w:w="108" w:type="dxa"/>
            </w:tcMar>
          </w:tcPr>
          <w:p w14:paraId="7B6FEEC5"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 xml:space="preserve">CAN data transmission to Back Office </w:t>
            </w:r>
          </w:p>
          <w:p w14:paraId="1027E8F7"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(iB2-iBREQ-2197)</w:t>
            </w:r>
          </w:p>
        </w:tc>
        <w:tc>
          <w:tcPr>
            <w:tcW w:w="3799" w:type="pct"/>
            <w:tcMar>
              <w:top w:w="0" w:type="dxa"/>
              <w:left w:w="108" w:type="dxa"/>
              <w:bottom w:w="0" w:type="dxa"/>
              <w:right w:w="108" w:type="dxa"/>
            </w:tcMar>
          </w:tcPr>
          <w:p w14:paraId="662106B2" w14:textId="0B214AFC" w:rsidR="00314C87" w:rsidRPr="00EB76DC" w:rsidRDefault="00314C87" w:rsidP="001E2C4B">
            <w:pPr>
              <w:pStyle w:val="BodyText"/>
            </w:pPr>
            <w:r w:rsidRPr="00EB76DC">
              <w:t>The Supplier shall ensure that the On-bus Solution transmits CAN data to the Back Office Solution at the frequency defined in the System Configuration Lookup Table.</w:t>
            </w:r>
          </w:p>
        </w:tc>
      </w:tr>
    </w:tbl>
    <w:p w14:paraId="6B273939" w14:textId="4D37D4BA" w:rsidR="001B31A5" w:rsidRPr="00EB76DC" w:rsidRDefault="001B31A5" w:rsidP="001B31A5">
      <w:pPr>
        <w:pStyle w:val="Heading2"/>
      </w:pPr>
      <w:bookmarkStart w:id="18" w:name="_Ref124772282"/>
      <w:r w:rsidRPr="00EB76DC">
        <w:t>Passenger information and messaging</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8"/>
        <w:gridCol w:w="6670"/>
      </w:tblGrid>
      <w:tr w:rsidR="00314C87" w:rsidRPr="00EB76DC" w14:paraId="23B9F928" w14:textId="77777777" w:rsidTr="00F05C47">
        <w:trPr>
          <w:cantSplit/>
          <w:tblHeader/>
        </w:trPr>
        <w:tc>
          <w:tcPr>
            <w:tcW w:w="1201" w:type="pct"/>
            <w:shd w:val="clear" w:color="auto" w:fill="D7EEF1" w:themeFill="accent2" w:themeFillTint="33"/>
            <w:tcMar>
              <w:top w:w="0" w:type="dxa"/>
              <w:left w:w="108" w:type="dxa"/>
              <w:bottom w:w="0" w:type="dxa"/>
              <w:right w:w="108" w:type="dxa"/>
            </w:tcMar>
            <w:hideMark/>
          </w:tcPr>
          <w:p w14:paraId="2F59D024" w14:textId="77777777" w:rsidR="00314C87" w:rsidRPr="00EB76DC" w:rsidRDefault="00314C87" w:rsidP="00137F45">
            <w:pPr>
              <w:widowControl w:val="0"/>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99" w:type="pct"/>
            <w:shd w:val="clear" w:color="auto" w:fill="D7EEF1" w:themeFill="accent2" w:themeFillTint="33"/>
            <w:tcMar>
              <w:top w:w="0" w:type="dxa"/>
              <w:left w:w="108" w:type="dxa"/>
              <w:bottom w:w="0" w:type="dxa"/>
              <w:right w:w="108" w:type="dxa"/>
            </w:tcMar>
            <w:hideMark/>
          </w:tcPr>
          <w:p w14:paraId="2392B718" w14:textId="77777777" w:rsidR="00314C87" w:rsidRPr="00EB76DC" w:rsidRDefault="00314C87" w:rsidP="00137F45">
            <w:pPr>
              <w:widowControl w:val="0"/>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5B0B13DE" w14:textId="77777777" w:rsidTr="00F05C47">
        <w:trPr>
          <w:cantSplit/>
        </w:trPr>
        <w:tc>
          <w:tcPr>
            <w:tcW w:w="5000" w:type="pct"/>
            <w:gridSpan w:val="2"/>
            <w:shd w:val="clear" w:color="auto" w:fill="1C3E78" w:themeFill="accent1"/>
            <w:tcMar>
              <w:top w:w="0" w:type="dxa"/>
              <w:left w:w="108" w:type="dxa"/>
              <w:bottom w:w="0" w:type="dxa"/>
              <w:right w:w="108" w:type="dxa"/>
            </w:tcMar>
          </w:tcPr>
          <w:p w14:paraId="40670FE6" w14:textId="77777777" w:rsidR="00314C87" w:rsidRPr="00EB76DC" w:rsidRDefault="00314C87" w:rsidP="007257EF">
            <w:pPr>
              <w:pStyle w:val="Heading4"/>
            </w:pPr>
            <w:proofErr w:type="gramStart"/>
            <w:r w:rsidRPr="00EB76DC">
              <w:t>Service related</w:t>
            </w:r>
            <w:proofErr w:type="gramEnd"/>
            <w:r w:rsidRPr="00EB76DC">
              <w:t xml:space="preserve"> announcements</w:t>
            </w:r>
          </w:p>
        </w:tc>
      </w:tr>
      <w:tr w:rsidR="00314C87" w:rsidRPr="00EB76DC" w14:paraId="644C0BEB" w14:textId="77777777" w:rsidTr="00F05C47">
        <w:tc>
          <w:tcPr>
            <w:tcW w:w="1201" w:type="pct"/>
            <w:tcMar>
              <w:top w:w="0" w:type="dxa"/>
              <w:left w:w="108" w:type="dxa"/>
              <w:bottom w:w="0" w:type="dxa"/>
              <w:right w:w="108" w:type="dxa"/>
            </w:tcMar>
          </w:tcPr>
          <w:p w14:paraId="53060410" w14:textId="52A80456"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Route and destination - display </w:t>
            </w:r>
          </w:p>
          <w:p w14:paraId="28D6C08A"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(iB2-iBREQ-531)</w:t>
            </w:r>
          </w:p>
        </w:tc>
        <w:tc>
          <w:tcPr>
            <w:tcW w:w="3799" w:type="pct"/>
            <w:tcMar>
              <w:top w:w="0" w:type="dxa"/>
              <w:left w:w="108" w:type="dxa"/>
              <w:bottom w:w="0" w:type="dxa"/>
              <w:right w:w="108" w:type="dxa"/>
            </w:tcMar>
          </w:tcPr>
          <w:p w14:paraId="51A54918" w14:textId="612F2578" w:rsidR="00314C87" w:rsidRPr="00EB76DC" w:rsidRDefault="00314C87" w:rsidP="0017611E">
            <w:pPr>
              <w:pStyle w:val="BodyText"/>
            </w:pPr>
            <w:r w:rsidRPr="00EB76DC">
              <w:t>The Supplier shall ensure that the On-bus Solution displays the Vehicle’s Route and current destination on the OBNSS:</w:t>
            </w:r>
          </w:p>
          <w:p w14:paraId="4CF20B30" w14:textId="77777777" w:rsidR="00314C87" w:rsidRPr="00EB76DC" w:rsidRDefault="00314C87" w:rsidP="0073563B">
            <w:pPr>
              <w:pStyle w:val="AlphaBrackets"/>
              <w:numPr>
                <w:ilvl w:val="0"/>
                <w:numId w:val="27"/>
              </w:numPr>
            </w:pPr>
            <w:r w:rsidRPr="00EB76DC">
              <w:t xml:space="preserve">when the Vehicle is successfully logged into a Trip and at the start of each new </w:t>
            </w:r>
            <w:proofErr w:type="gramStart"/>
            <w:r w:rsidRPr="00EB76DC">
              <w:t>Trip;</w:t>
            </w:r>
            <w:proofErr w:type="gramEnd"/>
          </w:p>
          <w:p w14:paraId="7CA418BC" w14:textId="77777777" w:rsidR="00314C87" w:rsidRPr="00EB76DC" w:rsidRDefault="00314C87" w:rsidP="0017611E">
            <w:pPr>
              <w:pStyle w:val="AlphaBrackets"/>
            </w:pPr>
            <w:r w:rsidRPr="00EB76DC">
              <w:t>a configurable number of seconds for each Stop after the doors open at a Stop; and</w:t>
            </w:r>
          </w:p>
          <w:p w14:paraId="3E55DE81" w14:textId="77777777" w:rsidR="00314C87" w:rsidRPr="00EB76DC" w:rsidRDefault="00314C87" w:rsidP="0017611E">
            <w:pPr>
              <w:pStyle w:val="AlphaBrackets"/>
            </w:pPr>
            <w:r w:rsidRPr="00EB76DC">
              <w:t>between Stops where the next Stop name is not being displayed.</w:t>
            </w:r>
          </w:p>
          <w:p w14:paraId="7F45DE97" w14:textId="3285EC2F" w:rsidR="00314C87" w:rsidRPr="00EB76DC" w:rsidRDefault="00314C87" w:rsidP="00D25F29">
            <w:pPr>
              <w:pStyle w:val="BodyText"/>
              <w:rPr>
                <w:rFonts w:eastAsia="Calibri" w:cs="Arial"/>
                <w:iCs/>
              </w:rPr>
            </w:pPr>
            <w:r w:rsidRPr="00EB76DC">
              <w:t>The configurable number of seconds is set out in the System Configuration Lookup Table.</w:t>
            </w:r>
          </w:p>
        </w:tc>
      </w:tr>
      <w:tr w:rsidR="00314C87" w:rsidRPr="00EB76DC" w14:paraId="37421512" w14:textId="77777777" w:rsidTr="00F05C47">
        <w:trPr>
          <w:cantSplit/>
        </w:trPr>
        <w:tc>
          <w:tcPr>
            <w:tcW w:w="1201" w:type="pct"/>
            <w:tcMar>
              <w:top w:w="0" w:type="dxa"/>
              <w:left w:w="108" w:type="dxa"/>
              <w:bottom w:w="0" w:type="dxa"/>
              <w:right w:w="108" w:type="dxa"/>
            </w:tcMar>
          </w:tcPr>
          <w:p w14:paraId="54721D9F" w14:textId="39EEE7A9"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Next Stop visual display parameters </w:t>
            </w:r>
          </w:p>
          <w:p w14:paraId="38E74224"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(iB2-iBREQ-582)</w:t>
            </w:r>
          </w:p>
        </w:tc>
        <w:tc>
          <w:tcPr>
            <w:tcW w:w="3799" w:type="pct"/>
            <w:tcMar>
              <w:top w:w="0" w:type="dxa"/>
              <w:left w:w="108" w:type="dxa"/>
              <w:bottom w:w="0" w:type="dxa"/>
              <w:right w:w="108" w:type="dxa"/>
            </w:tcMar>
          </w:tcPr>
          <w:p w14:paraId="1AE12FB4" w14:textId="77777777" w:rsidR="00314C87" w:rsidRPr="00EB76DC" w:rsidRDefault="00314C87" w:rsidP="0017611E">
            <w:pPr>
              <w:pStyle w:val="BodyText"/>
            </w:pPr>
            <w:r w:rsidRPr="00EB76DC">
              <w:t>The Supplier shall ensure that the On-bus Solution:</w:t>
            </w:r>
          </w:p>
          <w:p w14:paraId="4BEFD0F3" w14:textId="0BC6F86E" w:rsidR="00314C87" w:rsidRPr="00EB76DC" w:rsidRDefault="00314C87" w:rsidP="0073563B">
            <w:pPr>
              <w:pStyle w:val="AlphaBrackets"/>
              <w:numPr>
                <w:ilvl w:val="0"/>
                <w:numId w:val="28"/>
              </w:numPr>
            </w:pPr>
            <w:r w:rsidRPr="00EB76DC">
              <w:t>displays the correct Next Stop Visual Display Message not less than the configured distance prior to the Vehicle entering the Stop Zone for the next Stop; and</w:t>
            </w:r>
          </w:p>
          <w:p w14:paraId="4A2FDBD5" w14:textId="10AAE074" w:rsidR="00314C87" w:rsidRPr="00EB76DC" w:rsidRDefault="00314C87" w:rsidP="0017611E">
            <w:pPr>
              <w:pStyle w:val="AlphaBrackets"/>
            </w:pPr>
            <w:r w:rsidRPr="00EB76DC">
              <w:t>clears the display of each Next Stop Visual Display Message not more than the configured distance after the Vehicle exits the relevant Stop Zone.</w:t>
            </w:r>
          </w:p>
          <w:p w14:paraId="29116740" w14:textId="6E028397" w:rsidR="00314C87" w:rsidRPr="00EB76DC" w:rsidRDefault="00314C87" w:rsidP="009F60F5">
            <w:pPr>
              <w:pStyle w:val="BodyText"/>
              <w:rPr>
                <w:bCs/>
              </w:rPr>
            </w:pPr>
            <w:r w:rsidRPr="00EB76DC">
              <w:rPr>
                <w:bCs/>
              </w:rPr>
              <w:t>The default distances for this Solution Requirement are set out in the System Configuration Lookup Table.</w:t>
            </w:r>
          </w:p>
        </w:tc>
      </w:tr>
      <w:tr w:rsidR="00314C87" w:rsidRPr="00EB76DC" w14:paraId="20D39630" w14:textId="77777777" w:rsidTr="00F05C47">
        <w:trPr>
          <w:cantSplit/>
        </w:trPr>
        <w:tc>
          <w:tcPr>
            <w:tcW w:w="1201" w:type="pct"/>
            <w:tcMar>
              <w:top w:w="0" w:type="dxa"/>
              <w:left w:w="108" w:type="dxa"/>
              <w:bottom w:w="0" w:type="dxa"/>
              <w:right w:w="108" w:type="dxa"/>
            </w:tcMar>
          </w:tcPr>
          <w:p w14:paraId="7D2F3431" w14:textId="55D52918"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Route and destination - </w:t>
            </w:r>
            <w:proofErr w:type="gramStart"/>
            <w:r w:rsidRPr="00EB76DC">
              <w:t>announce</w:t>
            </w:r>
            <w:proofErr w:type="gramEnd"/>
            <w:r w:rsidRPr="00EB76DC">
              <w:t xml:space="preserve"> </w:t>
            </w:r>
          </w:p>
          <w:p w14:paraId="16F24825"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(iB2-iBREQ-532)</w:t>
            </w:r>
          </w:p>
        </w:tc>
        <w:tc>
          <w:tcPr>
            <w:tcW w:w="3799" w:type="pct"/>
            <w:tcMar>
              <w:top w:w="0" w:type="dxa"/>
              <w:left w:w="108" w:type="dxa"/>
              <w:bottom w:w="0" w:type="dxa"/>
              <w:right w:w="108" w:type="dxa"/>
            </w:tcMar>
          </w:tcPr>
          <w:p w14:paraId="67C66F28" w14:textId="448DF098" w:rsidR="00314C87" w:rsidRPr="00EB76DC" w:rsidRDefault="00314C87" w:rsidP="0017611E">
            <w:pPr>
              <w:pStyle w:val="BodyText"/>
            </w:pPr>
            <w:r w:rsidRPr="00EB76DC">
              <w:t>The Supplier shall ensure that the On-bus Solution announces the Vehicle’s Route and current destination:</w:t>
            </w:r>
          </w:p>
          <w:p w14:paraId="42A348D1" w14:textId="6D965469" w:rsidR="00314C87" w:rsidRPr="00EB76DC" w:rsidRDefault="00314C87" w:rsidP="0073563B">
            <w:pPr>
              <w:pStyle w:val="AlphaBrackets"/>
              <w:numPr>
                <w:ilvl w:val="0"/>
                <w:numId w:val="29"/>
              </w:numPr>
            </w:pPr>
            <w:r w:rsidRPr="00EB76DC">
              <w:t xml:space="preserve">when the Vehicle is successfully logged into a schedule and at the start of each new </w:t>
            </w:r>
            <w:proofErr w:type="gramStart"/>
            <w:r w:rsidRPr="00EB76DC">
              <w:t>Trip;</w:t>
            </w:r>
            <w:proofErr w:type="gramEnd"/>
            <w:r w:rsidRPr="00EB76DC">
              <w:t xml:space="preserve"> </w:t>
            </w:r>
          </w:p>
          <w:p w14:paraId="0D2D5A5D" w14:textId="77777777" w:rsidR="00314C87" w:rsidRPr="00EB76DC" w:rsidRDefault="00314C87" w:rsidP="0017611E">
            <w:pPr>
              <w:pStyle w:val="AlphaBrackets"/>
            </w:pPr>
            <w:r w:rsidRPr="00EB76DC">
              <w:t xml:space="preserve">a configurable number of seconds for each Stop after the doors open at a Stop; and </w:t>
            </w:r>
          </w:p>
          <w:p w14:paraId="1FF04C7F" w14:textId="77777777" w:rsidR="00314C87" w:rsidRPr="00EB76DC" w:rsidRDefault="00314C87" w:rsidP="0017611E">
            <w:pPr>
              <w:pStyle w:val="AlphaBrackets"/>
            </w:pPr>
            <w:r w:rsidRPr="00EB76DC">
              <w:t>between Stops where the next Stop name is not being displayed.</w:t>
            </w:r>
          </w:p>
          <w:p w14:paraId="60B36C24" w14:textId="52CCBD3A" w:rsidR="00314C87" w:rsidRPr="00EB76DC" w:rsidRDefault="00314C87" w:rsidP="009F60F5">
            <w:pPr>
              <w:pStyle w:val="BodyText"/>
            </w:pPr>
            <w:r w:rsidRPr="00EB76DC">
              <w:t xml:space="preserve">The configurable number of seconds is set out in the </w:t>
            </w:r>
            <w:r w:rsidRPr="00EB76DC">
              <w:rPr>
                <w:iCs/>
              </w:rPr>
              <w:t>System Configuration Lookup Table</w:t>
            </w:r>
            <w:r w:rsidRPr="00EB76DC">
              <w:t>.</w:t>
            </w:r>
          </w:p>
        </w:tc>
      </w:tr>
      <w:tr w:rsidR="00314C87" w:rsidRPr="00EB76DC" w14:paraId="6CD19D20" w14:textId="77777777" w:rsidTr="00F05C47">
        <w:trPr>
          <w:cantSplit/>
        </w:trPr>
        <w:tc>
          <w:tcPr>
            <w:tcW w:w="1201" w:type="pct"/>
            <w:tcMar>
              <w:top w:w="0" w:type="dxa"/>
              <w:left w:w="108" w:type="dxa"/>
              <w:bottom w:w="0" w:type="dxa"/>
              <w:right w:w="108" w:type="dxa"/>
            </w:tcMar>
          </w:tcPr>
          <w:p w14:paraId="70357139" w14:textId="3B31200E"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Next Stop Audio Announcement parameters </w:t>
            </w:r>
          </w:p>
          <w:p w14:paraId="4D4583FA"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(iB2-iBREQ-581)</w:t>
            </w:r>
          </w:p>
        </w:tc>
        <w:tc>
          <w:tcPr>
            <w:tcW w:w="3799" w:type="pct"/>
            <w:tcMar>
              <w:top w:w="0" w:type="dxa"/>
              <w:left w:w="108" w:type="dxa"/>
              <w:bottom w:w="0" w:type="dxa"/>
              <w:right w:w="108" w:type="dxa"/>
            </w:tcMar>
          </w:tcPr>
          <w:p w14:paraId="7EE4F9CA" w14:textId="77777777" w:rsidR="00314C87" w:rsidRPr="00EB76DC" w:rsidRDefault="00314C87" w:rsidP="0017611E">
            <w:pPr>
              <w:pStyle w:val="BodyText"/>
            </w:pPr>
            <w:r w:rsidRPr="00EB76DC">
              <w:t>The Supplier shall ensure that when the On-bus Solution plays a Next Stop Audio Announcement it:</w:t>
            </w:r>
          </w:p>
          <w:p w14:paraId="314FB0C5" w14:textId="77777777" w:rsidR="00314C87" w:rsidRPr="00EB76DC" w:rsidRDefault="00314C87" w:rsidP="0073563B">
            <w:pPr>
              <w:pStyle w:val="AlphaBrackets"/>
              <w:numPr>
                <w:ilvl w:val="0"/>
                <w:numId w:val="30"/>
              </w:numPr>
            </w:pPr>
            <w:r w:rsidRPr="00EB76DC">
              <w:t xml:space="preserve">plays the Next Stop Audio Announcement only once per </w:t>
            </w:r>
            <w:proofErr w:type="gramStart"/>
            <w:r w:rsidRPr="00EB76DC">
              <w:t>Stop;</w:t>
            </w:r>
            <w:proofErr w:type="gramEnd"/>
          </w:p>
          <w:p w14:paraId="593D4F1B" w14:textId="2335394F" w:rsidR="00314C87" w:rsidRPr="00EB76DC" w:rsidRDefault="00314C87" w:rsidP="0017611E">
            <w:pPr>
              <w:pStyle w:val="AlphaBrackets"/>
            </w:pPr>
            <w:r w:rsidRPr="00EB76DC">
              <w:t>completes the Next Stop Audio Announcement not less than the configured distance prior to the Vehicle entering the Stop Zone for the next Stop; and</w:t>
            </w:r>
          </w:p>
          <w:p w14:paraId="20109AF9" w14:textId="77777777" w:rsidR="00314C87" w:rsidRPr="00EB76DC" w:rsidRDefault="00314C87" w:rsidP="0017611E">
            <w:pPr>
              <w:pStyle w:val="AlphaBrackets"/>
            </w:pPr>
            <w:r w:rsidRPr="00EB76DC">
              <w:t>plays the Next Stop Audio Announcement from beginning to end without interruption or error.</w:t>
            </w:r>
          </w:p>
          <w:p w14:paraId="381605F8" w14:textId="417E37AF" w:rsidR="00314C87" w:rsidRPr="00EB76DC" w:rsidRDefault="00314C87" w:rsidP="00323F85">
            <w:pPr>
              <w:pStyle w:val="BodyText"/>
              <w:rPr>
                <w:bCs/>
                <w:szCs w:val="16"/>
              </w:rPr>
            </w:pPr>
            <w:r w:rsidRPr="00EB76DC">
              <w:rPr>
                <w:bCs/>
                <w:szCs w:val="16"/>
              </w:rPr>
              <w:t>The default distance for this Solution Requirement is set out in the System Configuration Lookup Table.</w:t>
            </w:r>
          </w:p>
        </w:tc>
      </w:tr>
      <w:tr w:rsidR="00314C87" w:rsidRPr="00EB76DC" w14:paraId="3ED548F6" w14:textId="77777777" w:rsidTr="00F05C47">
        <w:trPr>
          <w:cantSplit/>
        </w:trPr>
        <w:tc>
          <w:tcPr>
            <w:tcW w:w="1201" w:type="pct"/>
            <w:tcMar>
              <w:top w:w="0" w:type="dxa"/>
              <w:left w:w="108" w:type="dxa"/>
              <w:bottom w:w="0" w:type="dxa"/>
              <w:right w:w="108" w:type="dxa"/>
            </w:tcMar>
          </w:tcPr>
          <w:p w14:paraId="4085CCA9" w14:textId="42DC80E1"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Audio visual announcement </w:t>
            </w:r>
          </w:p>
          <w:p w14:paraId="680948EF"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(iB2-iBREQ-580)</w:t>
            </w:r>
          </w:p>
        </w:tc>
        <w:tc>
          <w:tcPr>
            <w:tcW w:w="3799" w:type="pct"/>
            <w:tcMar>
              <w:top w:w="0" w:type="dxa"/>
              <w:left w:w="108" w:type="dxa"/>
              <w:bottom w:w="0" w:type="dxa"/>
              <w:right w:w="108" w:type="dxa"/>
            </w:tcMar>
          </w:tcPr>
          <w:p w14:paraId="473FD4FC" w14:textId="77777777" w:rsidR="00314C87" w:rsidRPr="00EB76DC" w:rsidRDefault="00314C87" w:rsidP="0017611E">
            <w:pPr>
              <w:pStyle w:val="BodyText"/>
            </w:pPr>
            <w:r w:rsidRPr="00EB76DC">
              <w:t>The Supplier shall ensure that the On-bus Solution responds to a manually triggered passenger announcement no more than ten (10) milliseconds after such passenger announcement is manually triggered.</w:t>
            </w:r>
          </w:p>
        </w:tc>
      </w:tr>
      <w:tr w:rsidR="00314C87" w:rsidRPr="00EB76DC" w14:paraId="0A14DBF9" w14:textId="77777777" w:rsidTr="00F05C47">
        <w:trPr>
          <w:cantSplit/>
        </w:trPr>
        <w:tc>
          <w:tcPr>
            <w:tcW w:w="1201" w:type="pct"/>
            <w:tcMar>
              <w:top w:w="0" w:type="dxa"/>
              <w:left w:w="108" w:type="dxa"/>
              <w:bottom w:w="0" w:type="dxa"/>
              <w:right w:w="108" w:type="dxa"/>
            </w:tcMar>
          </w:tcPr>
          <w:p w14:paraId="175CDF36" w14:textId="46893EB9"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Route and destination announcements - construction </w:t>
            </w:r>
          </w:p>
          <w:p w14:paraId="60EBC5ED"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(iB2-iBREQ-2092)</w:t>
            </w:r>
          </w:p>
        </w:tc>
        <w:tc>
          <w:tcPr>
            <w:tcW w:w="3799" w:type="pct"/>
            <w:tcMar>
              <w:top w:w="0" w:type="dxa"/>
              <w:left w:w="108" w:type="dxa"/>
              <w:bottom w:w="0" w:type="dxa"/>
              <w:right w:w="108" w:type="dxa"/>
            </w:tcMar>
          </w:tcPr>
          <w:p w14:paraId="5014EE7D" w14:textId="77777777" w:rsidR="00314C87" w:rsidRPr="00EB76DC" w:rsidRDefault="00314C87" w:rsidP="0017611E">
            <w:pPr>
              <w:pStyle w:val="BodyText"/>
            </w:pPr>
            <w:r w:rsidRPr="00EB76DC">
              <w:t>The Supplier shall ensure that the On-bus Solution constructs Route and destination audio announcements by selecting the correct Route and destination audio fragments from the Base Reference Data.</w:t>
            </w:r>
          </w:p>
        </w:tc>
      </w:tr>
      <w:tr w:rsidR="00314C87" w:rsidRPr="00EB76DC" w14:paraId="0E0361EB" w14:textId="77777777" w:rsidTr="00F05C47">
        <w:tc>
          <w:tcPr>
            <w:tcW w:w="1201" w:type="pct"/>
            <w:tcMar>
              <w:top w:w="0" w:type="dxa"/>
              <w:left w:w="108" w:type="dxa"/>
              <w:bottom w:w="0" w:type="dxa"/>
              <w:right w:w="108" w:type="dxa"/>
            </w:tcMar>
          </w:tcPr>
          <w:p w14:paraId="5D478512" w14:textId="57D97188"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Current time - display clock </w:t>
            </w:r>
          </w:p>
          <w:p w14:paraId="1BC8E46D" w14:textId="77777777" w:rsidR="00314C87" w:rsidRPr="00EB76DC" w:rsidRDefault="00314C87" w:rsidP="0017611E">
            <w:pPr>
              <w:tabs>
                <w:tab w:val="clear" w:pos="709"/>
                <w:tab w:val="clear" w:pos="1559"/>
                <w:tab w:val="clear" w:pos="2268"/>
                <w:tab w:val="clear" w:pos="2977"/>
                <w:tab w:val="clear" w:pos="3686"/>
                <w:tab w:val="clear" w:pos="4394"/>
                <w:tab w:val="clear" w:pos="8789"/>
              </w:tabs>
              <w:spacing w:before="100" w:after="100"/>
            </w:pPr>
            <w:r w:rsidRPr="00EB76DC">
              <w:t>(iB2-iBREQ-2108)</w:t>
            </w:r>
          </w:p>
        </w:tc>
        <w:tc>
          <w:tcPr>
            <w:tcW w:w="3799" w:type="pct"/>
            <w:tcMar>
              <w:top w:w="0" w:type="dxa"/>
              <w:left w:w="108" w:type="dxa"/>
              <w:bottom w:w="0" w:type="dxa"/>
              <w:right w:w="108" w:type="dxa"/>
            </w:tcMar>
          </w:tcPr>
          <w:p w14:paraId="04EFD7C2" w14:textId="77777777" w:rsidR="00314C87" w:rsidRPr="00EB76DC" w:rsidRDefault="00314C87" w:rsidP="0017611E">
            <w:pPr>
              <w:pStyle w:val="BodyText"/>
            </w:pPr>
            <w:r w:rsidRPr="00EB76DC">
              <w:t xml:space="preserve">The Supplier shall ensure that the On-bus Solution </w:t>
            </w:r>
            <w:proofErr w:type="gramStart"/>
            <w:r w:rsidRPr="00EB76DC">
              <w:t>displays the current time on the OBNSS as default at all times</w:t>
            </w:r>
            <w:proofErr w:type="gramEnd"/>
            <w:r w:rsidRPr="00EB76DC">
              <w:t xml:space="preserve"> unless another message takes priority, including:</w:t>
            </w:r>
          </w:p>
          <w:p w14:paraId="0034DCC3" w14:textId="166B57D9" w:rsidR="00314C87" w:rsidRPr="00EB76DC" w:rsidRDefault="00314C87" w:rsidP="0073563B">
            <w:pPr>
              <w:pStyle w:val="AlphaBrackets"/>
              <w:numPr>
                <w:ilvl w:val="0"/>
                <w:numId w:val="31"/>
              </w:numPr>
            </w:pPr>
            <w:r w:rsidRPr="00EB76DC">
              <w:t>that the Vehicle is stopping at a Stop (see Solution Requirement iB2-iBREQ-2317</w:t>
            </w:r>
            <w:proofErr w:type="gramStart"/>
            <w:r w:rsidRPr="00EB76DC">
              <w:t>);</w:t>
            </w:r>
            <w:proofErr w:type="gramEnd"/>
            <w:r w:rsidRPr="00EB76DC">
              <w:t xml:space="preserve"> </w:t>
            </w:r>
          </w:p>
          <w:p w14:paraId="0705C98F" w14:textId="300C429B" w:rsidR="00314C87" w:rsidRPr="00EB76DC" w:rsidRDefault="00314C87" w:rsidP="003B2208">
            <w:pPr>
              <w:pStyle w:val="AlphaBrackets"/>
            </w:pPr>
            <w:r w:rsidRPr="00EB76DC">
              <w:t>the name of the upcoming Stop (see Solution Requirement iB2-iBREQ-529</w:t>
            </w:r>
            <w:proofErr w:type="gramStart"/>
            <w:r w:rsidRPr="00EB76DC">
              <w:t>);</w:t>
            </w:r>
            <w:proofErr w:type="gramEnd"/>
            <w:r w:rsidRPr="00EB76DC">
              <w:t xml:space="preserve"> </w:t>
            </w:r>
          </w:p>
          <w:p w14:paraId="04122695" w14:textId="41D81C5B" w:rsidR="00314C87" w:rsidRPr="00EB76DC" w:rsidRDefault="00314C87" w:rsidP="003B2208">
            <w:pPr>
              <w:pStyle w:val="AlphaBrackets"/>
            </w:pPr>
            <w:r w:rsidRPr="00EB76DC">
              <w:t>emergency messages (see Solution Requirement iB2-iBREQ-536); and</w:t>
            </w:r>
          </w:p>
          <w:p w14:paraId="475EC363" w14:textId="05A48563" w:rsidR="00314C87" w:rsidRPr="00EB76DC" w:rsidRDefault="00314C87" w:rsidP="003C22ED">
            <w:pPr>
              <w:pStyle w:val="AlphaBrackets"/>
            </w:pPr>
            <w:r w:rsidRPr="00EB76DC">
              <w:t>all other passenger information messages described in this Schedule.</w:t>
            </w:r>
          </w:p>
        </w:tc>
      </w:tr>
      <w:tr w:rsidR="00314C87" w:rsidRPr="00EB76DC" w14:paraId="08F1F64D" w14:textId="77777777" w:rsidTr="00F05C47">
        <w:trPr>
          <w:cantSplit/>
        </w:trPr>
        <w:tc>
          <w:tcPr>
            <w:tcW w:w="1201" w:type="pct"/>
            <w:tcMar>
              <w:top w:w="0" w:type="dxa"/>
              <w:left w:w="108" w:type="dxa"/>
              <w:bottom w:w="0" w:type="dxa"/>
              <w:right w:w="108" w:type="dxa"/>
            </w:tcMar>
          </w:tcPr>
          <w:p w14:paraId="32D03051" w14:textId="2B64609E"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Next Stop - display name </w:t>
            </w:r>
          </w:p>
          <w:p w14:paraId="77DA52E3"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(iB2-iBREQ-529)</w:t>
            </w:r>
          </w:p>
        </w:tc>
        <w:tc>
          <w:tcPr>
            <w:tcW w:w="3799" w:type="pct"/>
            <w:tcMar>
              <w:top w:w="0" w:type="dxa"/>
              <w:left w:w="108" w:type="dxa"/>
              <w:bottom w:w="0" w:type="dxa"/>
              <w:right w:w="108" w:type="dxa"/>
            </w:tcMar>
          </w:tcPr>
          <w:p w14:paraId="0DAAC8E7" w14:textId="34BEC3EE" w:rsidR="00314C87" w:rsidRPr="00EB76DC" w:rsidRDefault="00314C87" w:rsidP="00E94376">
            <w:pPr>
              <w:pStyle w:val="BodyText"/>
            </w:pPr>
            <w:r w:rsidRPr="00EB76DC">
              <w:t>The Supplier shall ensure that the On-bus Solution displays a Next Stop Visual Display Message on the OBNSS for each Stop on the Expected Path in accordance with Solution Requirement iB2-iBREQ-582.</w:t>
            </w:r>
          </w:p>
        </w:tc>
      </w:tr>
      <w:tr w:rsidR="00314C87" w:rsidRPr="00EB76DC" w14:paraId="56EE1266" w14:textId="77777777" w:rsidTr="00F05C47">
        <w:trPr>
          <w:cantSplit/>
        </w:trPr>
        <w:tc>
          <w:tcPr>
            <w:tcW w:w="1201" w:type="pct"/>
            <w:tcMar>
              <w:top w:w="0" w:type="dxa"/>
              <w:left w:w="108" w:type="dxa"/>
              <w:bottom w:w="0" w:type="dxa"/>
              <w:right w:w="108" w:type="dxa"/>
            </w:tcMar>
          </w:tcPr>
          <w:p w14:paraId="45829142" w14:textId="2FC9A432"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Next Stop - announce </w:t>
            </w:r>
            <w:proofErr w:type="gramStart"/>
            <w:r w:rsidRPr="00EB76DC">
              <w:t>name</w:t>
            </w:r>
            <w:proofErr w:type="gramEnd"/>
            <w:r w:rsidRPr="00EB76DC">
              <w:t xml:space="preserve"> </w:t>
            </w:r>
          </w:p>
          <w:p w14:paraId="3D0B6E0A"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(iB2-iBREQ-530)</w:t>
            </w:r>
          </w:p>
        </w:tc>
        <w:tc>
          <w:tcPr>
            <w:tcW w:w="3799" w:type="pct"/>
            <w:tcMar>
              <w:top w:w="0" w:type="dxa"/>
              <w:left w:w="108" w:type="dxa"/>
              <w:bottom w:w="0" w:type="dxa"/>
              <w:right w:w="108" w:type="dxa"/>
            </w:tcMar>
          </w:tcPr>
          <w:p w14:paraId="7A894009" w14:textId="603A812A" w:rsidR="00314C87" w:rsidRPr="00EB76DC" w:rsidRDefault="00314C87" w:rsidP="00E94376">
            <w:pPr>
              <w:pStyle w:val="BodyText"/>
            </w:pPr>
            <w:r w:rsidRPr="00EB76DC">
              <w:t xml:space="preserve">The Supplier shall ensure that the On-bus Solution plays a Next Stop Audio Announcement on the Passenger Loudspeaker for each Stop on the Expected Path in accordance with Solution Requirement iB2-iBREQ-581. </w:t>
            </w:r>
          </w:p>
        </w:tc>
      </w:tr>
      <w:tr w:rsidR="00314C87" w:rsidRPr="00EB76DC" w14:paraId="043DBA8C" w14:textId="77777777" w:rsidTr="00F05C47">
        <w:trPr>
          <w:cantSplit/>
        </w:trPr>
        <w:tc>
          <w:tcPr>
            <w:tcW w:w="1201" w:type="pct"/>
            <w:tcMar>
              <w:top w:w="0" w:type="dxa"/>
              <w:left w:w="108" w:type="dxa"/>
              <w:bottom w:w="0" w:type="dxa"/>
              <w:right w:w="108" w:type="dxa"/>
            </w:tcMar>
          </w:tcPr>
          <w:p w14:paraId="0644C746" w14:textId="2C859B4D"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Next Stop - Stop </w:t>
            </w:r>
            <w:proofErr w:type="gramStart"/>
            <w:r w:rsidRPr="00EB76DC">
              <w:t>request</w:t>
            </w:r>
            <w:proofErr w:type="gramEnd"/>
            <w:r w:rsidRPr="00EB76DC">
              <w:t xml:space="preserve"> </w:t>
            </w:r>
          </w:p>
          <w:p w14:paraId="179D7158"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(iB2-iBREQ-2317)</w:t>
            </w:r>
          </w:p>
        </w:tc>
        <w:tc>
          <w:tcPr>
            <w:tcW w:w="3799" w:type="pct"/>
            <w:tcMar>
              <w:top w:w="0" w:type="dxa"/>
              <w:left w:w="108" w:type="dxa"/>
              <w:bottom w:w="0" w:type="dxa"/>
              <w:right w:w="108" w:type="dxa"/>
            </w:tcMar>
          </w:tcPr>
          <w:p w14:paraId="0E11F731" w14:textId="1B92D747" w:rsidR="00314C87" w:rsidRPr="00EB76DC" w:rsidRDefault="00314C87" w:rsidP="00EA6484">
            <w:pPr>
              <w:pStyle w:val="BodyText"/>
            </w:pPr>
            <w:r w:rsidRPr="00EB76DC">
              <w:t>The Supplier shall ensure that the On-bus Solution displays a “bus stopping” message on the OBNSS each time a passenger presses a stop request button.</w:t>
            </w:r>
          </w:p>
        </w:tc>
      </w:tr>
      <w:tr w:rsidR="00314C87" w:rsidRPr="00EB76DC" w14:paraId="208330FB" w14:textId="77777777" w:rsidTr="00F05C47">
        <w:trPr>
          <w:cantSplit/>
        </w:trPr>
        <w:tc>
          <w:tcPr>
            <w:tcW w:w="5000" w:type="pct"/>
            <w:gridSpan w:val="2"/>
            <w:shd w:val="clear" w:color="auto" w:fill="1C3E78" w:themeFill="accent1"/>
            <w:tcMar>
              <w:top w:w="0" w:type="dxa"/>
              <w:left w:w="108" w:type="dxa"/>
              <w:bottom w:w="0" w:type="dxa"/>
              <w:right w:w="108" w:type="dxa"/>
            </w:tcMar>
          </w:tcPr>
          <w:p w14:paraId="287BC717" w14:textId="77777777" w:rsidR="00314C87" w:rsidRPr="00EB76DC" w:rsidRDefault="00314C87" w:rsidP="007257EF">
            <w:pPr>
              <w:pStyle w:val="Heading4"/>
            </w:pPr>
            <w:r w:rsidRPr="00EB76DC">
              <w:t>Service disruption</w:t>
            </w:r>
          </w:p>
        </w:tc>
      </w:tr>
      <w:tr w:rsidR="00314C87" w:rsidRPr="00EB76DC" w14:paraId="5B504F20" w14:textId="77777777" w:rsidTr="00F05C47">
        <w:trPr>
          <w:cantSplit/>
        </w:trPr>
        <w:tc>
          <w:tcPr>
            <w:tcW w:w="1201" w:type="pct"/>
            <w:tcMar>
              <w:top w:w="0" w:type="dxa"/>
              <w:left w:w="108" w:type="dxa"/>
              <w:bottom w:w="0" w:type="dxa"/>
              <w:right w:w="108" w:type="dxa"/>
            </w:tcMar>
          </w:tcPr>
          <w:p w14:paraId="63FACC1F" w14:textId="4A5B3D6C"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Stop status - update from Back Office Solution</w:t>
            </w:r>
          </w:p>
          <w:p w14:paraId="2775B148"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(iB2-iBREQ-2306)</w:t>
            </w:r>
          </w:p>
        </w:tc>
        <w:tc>
          <w:tcPr>
            <w:tcW w:w="3799" w:type="pct"/>
            <w:tcMar>
              <w:top w:w="0" w:type="dxa"/>
              <w:left w:w="108" w:type="dxa"/>
              <w:bottom w:w="0" w:type="dxa"/>
              <w:right w:w="108" w:type="dxa"/>
            </w:tcMar>
          </w:tcPr>
          <w:p w14:paraId="691EDFD6" w14:textId="77777777" w:rsidR="00314C87" w:rsidRPr="00EB76DC" w:rsidRDefault="00314C87" w:rsidP="007257EF">
            <w:pPr>
              <w:pStyle w:val="BodyText"/>
              <w:rPr>
                <w:rFonts w:eastAsia="Calibri" w:cs="Arial"/>
                <w:iCs/>
              </w:rPr>
            </w:pPr>
            <w:r w:rsidRPr="00EB76DC">
              <w:t>The Supplier shall ensure that the On-bus Solution can receive an update of the status of a Stop from the Back Office Solution.</w:t>
            </w:r>
          </w:p>
        </w:tc>
      </w:tr>
      <w:tr w:rsidR="00314C87" w:rsidRPr="00EB76DC" w14:paraId="3755D3CE" w14:textId="77777777" w:rsidTr="00F05C47">
        <w:trPr>
          <w:cantSplit/>
        </w:trPr>
        <w:tc>
          <w:tcPr>
            <w:tcW w:w="1201" w:type="pct"/>
            <w:tcMar>
              <w:top w:w="0" w:type="dxa"/>
              <w:left w:w="108" w:type="dxa"/>
              <w:bottom w:w="0" w:type="dxa"/>
              <w:right w:w="108" w:type="dxa"/>
            </w:tcMar>
          </w:tcPr>
          <w:p w14:paraId="32F86A26" w14:textId="78B3E868"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Stop closure - announce at previous </w:t>
            </w:r>
            <w:proofErr w:type="gramStart"/>
            <w:r w:rsidRPr="00EB76DC">
              <w:t>Stop</w:t>
            </w:r>
            <w:proofErr w:type="gramEnd"/>
            <w:r w:rsidRPr="00EB76DC">
              <w:t xml:space="preserve"> </w:t>
            </w:r>
          </w:p>
          <w:p w14:paraId="7F0D0061"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(iB2-iBREQ-2118)</w:t>
            </w:r>
          </w:p>
        </w:tc>
        <w:tc>
          <w:tcPr>
            <w:tcW w:w="3799" w:type="pct"/>
            <w:tcMar>
              <w:top w:w="0" w:type="dxa"/>
              <w:left w:w="108" w:type="dxa"/>
              <w:bottom w:w="0" w:type="dxa"/>
              <w:right w:w="108" w:type="dxa"/>
            </w:tcMar>
          </w:tcPr>
          <w:p w14:paraId="30D47B81" w14:textId="77777777" w:rsidR="00314C87" w:rsidRPr="00EB76DC" w:rsidRDefault="00314C87" w:rsidP="007257EF">
            <w:pPr>
              <w:pStyle w:val="BodyText"/>
            </w:pPr>
            <w:r w:rsidRPr="00EB76DC">
              <w:t>The Supplier shall ensure that when a Vehicle is at a Stop and the next Stop in the sequence of Stops for the Expected Path is closed, the On-bus Solution automatically announces that the next Stop on the Expected Path is closed following the announcement of the Route and destination.</w:t>
            </w:r>
          </w:p>
        </w:tc>
      </w:tr>
      <w:tr w:rsidR="00314C87" w:rsidRPr="00EB76DC" w14:paraId="118742EB" w14:textId="77777777" w:rsidTr="00F05C47">
        <w:trPr>
          <w:cantSplit/>
        </w:trPr>
        <w:tc>
          <w:tcPr>
            <w:tcW w:w="1201" w:type="pct"/>
            <w:tcMar>
              <w:top w:w="0" w:type="dxa"/>
              <w:left w:w="108" w:type="dxa"/>
              <w:bottom w:w="0" w:type="dxa"/>
              <w:right w:w="108" w:type="dxa"/>
            </w:tcMar>
          </w:tcPr>
          <w:p w14:paraId="72AB56FB" w14:textId="6098312C"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Stop closure - </w:t>
            </w:r>
            <w:proofErr w:type="gramStart"/>
            <w:r w:rsidRPr="00EB76DC">
              <w:t>announce</w:t>
            </w:r>
            <w:proofErr w:type="gramEnd"/>
            <w:r w:rsidRPr="00EB76DC">
              <w:t xml:space="preserve"> </w:t>
            </w:r>
          </w:p>
          <w:p w14:paraId="3234D086"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(iB2-iBREQ-2119)</w:t>
            </w:r>
          </w:p>
        </w:tc>
        <w:tc>
          <w:tcPr>
            <w:tcW w:w="3799" w:type="pct"/>
            <w:tcMar>
              <w:top w:w="0" w:type="dxa"/>
              <w:left w:w="108" w:type="dxa"/>
              <w:bottom w:w="0" w:type="dxa"/>
              <w:right w:w="108" w:type="dxa"/>
            </w:tcMar>
          </w:tcPr>
          <w:p w14:paraId="2F30698A" w14:textId="63D7AFA1" w:rsidR="00314C87" w:rsidRPr="00EB76DC" w:rsidRDefault="00314C87" w:rsidP="00E94376">
            <w:pPr>
              <w:pStyle w:val="BodyText"/>
            </w:pPr>
            <w:r w:rsidRPr="00EB76DC">
              <w:t>The Supplier shall ensure that when the On-bus Solution announces the name of a closed Stop in accordance with Solution Requirement iB2-iBREQ-581, it appends an announcement that the Stop is closed to the Next Stop Audio Announcement.</w:t>
            </w:r>
          </w:p>
        </w:tc>
      </w:tr>
      <w:tr w:rsidR="00314C87" w:rsidRPr="00EB76DC" w14:paraId="2CF42E17" w14:textId="77777777" w:rsidTr="00F05C47">
        <w:trPr>
          <w:cantSplit/>
        </w:trPr>
        <w:tc>
          <w:tcPr>
            <w:tcW w:w="1201" w:type="pct"/>
            <w:tcMar>
              <w:top w:w="0" w:type="dxa"/>
              <w:left w:w="108" w:type="dxa"/>
              <w:bottom w:w="0" w:type="dxa"/>
              <w:right w:w="108" w:type="dxa"/>
            </w:tcMar>
          </w:tcPr>
          <w:p w14:paraId="0D1EE380" w14:textId="690269C2"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Stop closure - display at previous </w:t>
            </w:r>
            <w:proofErr w:type="gramStart"/>
            <w:r w:rsidRPr="00EB76DC">
              <w:t>Stop</w:t>
            </w:r>
            <w:proofErr w:type="gramEnd"/>
            <w:r w:rsidRPr="00EB76DC">
              <w:t xml:space="preserve"> </w:t>
            </w:r>
          </w:p>
          <w:p w14:paraId="750A6CD4"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(iB2-iBREQ-2120)</w:t>
            </w:r>
          </w:p>
        </w:tc>
        <w:tc>
          <w:tcPr>
            <w:tcW w:w="3799" w:type="pct"/>
            <w:tcMar>
              <w:top w:w="0" w:type="dxa"/>
              <w:left w:w="108" w:type="dxa"/>
              <w:bottom w:w="0" w:type="dxa"/>
              <w:right w:w="108" w:type="dxa"/>
            </w:tcMar>
          </w:tcPr>
          <w:p w14:paraId="2BFDFE39" w14:textId="77777777" w:rsidR="00314C87" w:rsidRPr="00EB76DC" w:rsidRDefault="00314C87">
            <w:pPr>
              <w:pStyle w:val="BodyText"/>
            </w:pPr>
            <w:r w:rsidRPr="00EB76DC">
              <w:t>The Supplier shall ensure that when a Vehicle is at a Stop and the next Stop in the sequence of Stops for the Expected Path is closed, the OBNSS automatically displays that the next Stop is closed following the display of the Route and destination.</w:t>
            </w:r>
          </w:p>
        </w:tc>
      </w:tr>
      <w:tr w:rsidR="00314C87" w:rsidRPr="00EB76DC" w14:paraId="2CC84A3B" w14:textId="77777777" w:rsidTr="00F05C47">
        <w:trPr>
          <w:cantSplit/>
        </w:trPr>
        <w:tc>
          <w:tcPr>
            <w:tcW w:w="1201" w:type="pct"/>
            <w:tcMar>
              <w:top w:w="0" w:type="dxa"/>
              <w:left w:w="108" w:type="dxa"/>
              <w:bottom w:w="0" w:type="dxa"/>
              <w:right w:w="108" w:type="dxa"/>
            </w:tcMar>
          </w:tcPr>
          <w:p w14:paraId="2E98E37A" w14:textId="49512236"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Stop closure - </w:t>
            </w:r>
            <w:proofErr w:type="gramStart"/>
            <w:r w:rsidRPr="00EB76DC">
              <w:t>display</w:t>
            </w:r>
            <w:proofErr w:type="gramEnd"/>
            <w:r w:rsidRPr="00EB76DC">
              <w:t xml:space="preserve"> </w:t>
            </w:r>
          </w:p>
          <w:p w14:paraId="3A5B7EDC"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(iB2-iBREQ-2121)</w:t>
            </w:r>
          </w:p>
        </w:tc>
        <w:tc>
          <w:tcPr>
            <w:tcW w:w="3799" w:type="pct"/>
            <w:tcMar>
              <w:top w:w="0" w:type="dxa"/>
              <w:left w:w="108" w:type="dxa"/>
              <w:bottom w:w="0" w:type="dxa"/>
              <w:right w:w="108" w:type="dxa"/>
            </w:tcMar>
          </w:tcPr>
          <w:p w14:paraId="631E98F5" w14:textId="4F59CFBB" w:rsidR="00314C87" w:rsidRPr="00EB76DC" w:rsidRDefault="00314C87" w:rsidP="00E94376">
            <w:pPr>
              <w:pStyle w:val="BodyText"/>
            </w:pPr>
            <w:r w:rsidRPr="00EB76DC">
              <w:t>The Supplier shall ensure that when the OBNSS displays the name of a closed Stop in accordance with Solution Requirement iB2-iBREQ-582 it appends a message that indicates that the Stop is closed to the Next Stop Visual Display Message.</w:t>
            </w:r>
          </w:p>
        </w:tc>
      </w:tr>
      <w:tr w:rsidR="00314C87" w:rsidRPr="00EB76DC" w14:paraId="39C29C2C" w14:textId="77777777" w:rsidTr="00F05C47">
        <w:trPr>
          <w:cantSplit/>
        </w:trPr>
        <w:tc>
          <w:tcPr>
            <w:tcW w:w="1201" w:type="pct"/>
            <w:tcMar>
              <w:top w:w="0" w:type="dxa"/>
              <w:left w:w="108" w:type="dxa"/>
              <w:bottom w:w="0" w:type="dxa"/>
              <w:right w:w="108" w:type="dxa"/>
            </w:tcMar>
          </w:tcPr>
          <w:p w14:paraId="1AD48DA8" w14:textId="464E77DB"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Curtailment - announce change of </w:t>
            </w:r>
            <w:proofErr w:type="gramStart"/>
            <w:r w:rsidRPr="00EB76DC">
              <w:t>destination</w:t>
            </w:r>
            <w:proofErr w:type="gramEnd"/>
            <w:r w:rsidRPr="00EB76DC">
              <w:t xml:space="preserve"> </w:t>
            </w:r>
          </w:p>
          <w:p w14:paraId="674B1FCD"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(iB2-iBREQ-533)</w:t>
            </w:r>
          </w:p>
        </w:tc>
        <w:tc>
          <w:tcPr>
            <w:tcW w:w="3799" w:type="pct"/>
            <w:tcMar>
              <w:top w:w="0" w:type="dxa"/>
              <w:left w:w="108" w:type="dxa"/>
              <w:bottom w:w="0" w:type="dxa"/>
              <w:right w:w="108" w:type="dxa"/>
            </w:tcMar>
          </w:tcPr>
          <w:p w14:paraId="480FD709" w14:textId="68EBC85C" w:rsidR="00314C87" w:rsidRPr="00EB76DC" w:rsidRDefault="00314C87" w:rsidP="007257EF">
            <w:pPr>
              <w:pStyle w:val="BodyText"/>
            </w:pPr>
            <w:r w:rsidRPr="00EB76DC">
              <w:t>The Supplier shall ensure that if a Trip is curtailed, the On-bus Solution announces to passengers that the destination has changed and updates the destination announcement.</w:t>
            </w:r>
          </w:p>
        </w:tc>
      </w:tr>
      <w:tr w:rsidR="00314C87" w:rsidRPr="00EB76DC" w14:paraId="3905B9FC" w14:textId="77777777" w:rsidTr="00F05C47">
        <w:trPr>
          <w:cantSplit/>
        </w:trPr>
        <w:tc>
          <w:tcPr>
            <w:tcW w:w="1201" w:type="pct"/>
            <w:tcMar>
              <w:top w:w="0" w:type="dxa"/>
              <w:left w:w="108" w:type="dxa"/>
              <w:bottom w:w="0" w:type="dxa"/>
              <w:right w:w="108" w:type="dxa"/>
            </w:tcMar>
          </w:tcPr>
          <w:p w14:paraId="79EE1AD3" w14:textId="12294824"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Curtailment - update destination </w:t>
            </w:r>
            <w:proofErr w:type="gramStart"/>
            <w:r w:rsidRPr="00EB76DC">
              <w:t>display</w:t>
            </w:r>
            <w:proofErr w:type="gramEnd"/>
            <w:r w:rsidRPr="00EB76DC">
              <w:t xml:space="preserve"> </w:t>
            </w:r>
          </w:p>
          <w:p w14:paraId="3E87FE7F"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(iB2-iBREQ-2271)</w:t>
            </w:r>
          </w:p>
        </w:tc>
        <w:tc>
          <w:tcPr>
            <w:tcW w:w="3799" w:type="pct"/>
            <w:tcMar>
              <w:top w:w="0" w:type="dxa"/>
              <w:left w:w="108" w:type="dxa"/>
              <w:bottom w:w="0" w:type="dxa"/>
              <w:right w:w="108" w:type="dxa"/>
            </w:tcMar>
          </w:tcPr>
          <w:p w14:paraId="023B3312" w14:textId="3FAEDE85" w:rsidR="00314C87" w:rsidRPr="00EB76DC" w:rsidRDefault="00314C87" w:rsidP="00360D8B">
            <w:pPr>
              <w:pStyle w:val="BodyText"/>
            </w:pPr>
            <w:r w:rsidRPr="00EB76DC">
              <w:t>The Supplier shall ensure that if a Trip is curtailed, the On-bus Solution displays a warning on the OBNSS that the destination has changed and updates the displayed destination in accordance with the "On bus Real Time" information policy in Schedule 2.3 (</w:t>
            </w:r>
            <w:r w:rsidRPr="00EB76DC">
              <w:rPr>
                <w:i/>
                <w:iCs/>
              </w:rPr>
              <w:t>Standards</w:t>
            </w:r>
            <w:r w:rsidRPr="00EB76DC">
              <w:t>).</w:t>
            </w:r>
          </w:p>
        </w:tc>
      </w:tr>
      <w:tr w:rsidR="00314C87" w:rsidRPr="00EB76DC" w14:paraId="2912D9D1" w14:textId="77777777" w:rsidTr="00F05C47">
        <w:trPr>
          <w:cantSplit/>
        </w:trPr>
        <w:tc>
          <w:tcPr>
            <w:tcW w:w="1201" w:type="pct"/>
            <w:tcMar>
              <w:top w:w="0" w:type="dxa"/>
              <w:left w:w="108" w:type="dxa"/>
              <w:bottom w:w="0" w:type="dxa"/>
              <w:right w:w="108" w:type="dxa"/>
            </w:tcMar>
          </w:tcPr>
          <w:p w14:paraId="2BBCC87F" w14:textId="049AF4B5"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Diversion - announce to </w:t>
            </w:r>
            <w:proofErr w:type="gramStart"/>
            <w:r w:rsidRPr="00EB76DC">
              <w:t>passengers</w:t>
            </w:r>
            <w:proofErr w:type="gramEnd"/>
            <w:r w:rsidRPr="00EB76DC">
              <w:t xml:space="preserve"> </w:t>
            </w:r>
          </w:p>
          <w:p w14:paraId="046482B6"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(iB2-iBREQ-534)</w:t>
            </w:r>
          </w:p>
        </w:tc>
        <w:tc>
          <w:tcPr>
            <w:tcW w:w="3799" w:type="pct"/>
            <w:tcMar>
              <w:top w:w="0" w:type="dxa"/>
              <w:left w:w="108" w:type="dxa"/>
              <w:bottom w:w="0" w:type="dxa"/>
              <w:right w:w="108" w:type="dxa"/>
            </w:tcMar>
          </w:tcPr>
          <w:p w14:paraId="1EF73A0A" w14:textId="642DB3F5" w:rsidR="00314C87" w:rsidRPr="00EB76DC" w:rsidRDefault="00314C87" w:rsidP="00F15494">
            <w:pPr>
              <w:pStyle w:val="BodyText"/>
            </w:pPr>
            <w:r w:rsidRPr="00EB76DC">
              <w:t>The Supplier shall ensure that if a Vehicle is diverted from its Service Path on to a Diversion Path, the On-bus Solution makes an audio announcement to warn passengers that the Vehicle is on Diversion.</w:t>
            </w:r>
          </w:p>
        </w:tc>
      </w:tr>
      <w:tr w:rsidR="00314C87" w:rsidRPr="00EB76DC" w14:paraId="08676844" w14:textId="77777777" w:rsidTr="00F05C47">
        <w:trPr>
          <w:cantSplit/>
        </w:trPr>
        <w:tc>
          <w:tcPr>
            <w:tcW w:w="1201" w:type="pct"/>
            <w:tcMar>
              <w:top w:w="0" w:type="dxa"/>
              <w:left w:w="108" w:type="dxa"/>
              <w:bottom w:w="0" w:type="dxa"/>
              <w:right w:w="108" w:type="dxa"/>
            </w:tcMar>
          </w:tcPr>
          <w:p w14:paraId="533AEF02" w14:textId="7239BDC4"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Diversion - update display </w:t>
            </w:r>
          </w:p>
          <w:p w14:paraId="16EFEF87" w14:textId="7777777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(iB2-iBREQ-2272)</w:t>
            </w:r>
          </w:p>
        </w:tc>
        <w:tc>
          <w:tcPr>
            <w:tcW w:w="3799" w:type="pct"/>
            <w:tcMar>
              <w:top w:w="0" w:type="dxa"/>
              <w:left w:w="108" w:type="dxa"/>
              <w:bottom w:w="0" w:type="dxa"/>
              <w:right w:w="108" w:type="dxa"/>
            </w:tcMar>
          </w:tcPr>
          <w:p w14:paraId="0DC4D2AE" w14:textId="485DA807" w:rsidR="00314C87" w:rsidRPr="00EB76DC" w:rsidRDefault="00314C87" w:rsidP="00F15494">
            <w:pPr>
              <w:pStyle w:val="BodyText"/>
            </w:pPr>
            <w:r w:rsidRPr="00EB76DC">
              <w:t>The Supplier shall ensure that if a Vehicle is diverted from its Service Path on to a Diversion Path, the On-bus Solution displays a warning on the OBNSS that the Vehicle is on Diversion.</w:t>
            </w:r>
          </w:p>
        </w:tc>
      </w:tr>
      <w:tr w:rsidR="00314C87" w:rsidRPr="00EB76DC" w14:paraId="60D376C7" w14:textId="77777777" w:rsidTr="00F05C47">
        <w:trPr>
          <w:cantSplit/>
        </w:trPr>
        <w:tc>
          <w:tcPr>
            <w:tcW w:w="5000" w:type="pct"/>
            <w:gridSpan w:val="2"/>
            <w:shd w:val="clear" w:color="auto" w:fill="1C3E78" w:themeFill="accent1"/>
            <w:tcMar>
              <w:top w:w="0" w:type="dxa"/>
              <w:left w:w="108" w:type="dxa"/>
              <w:bottom w:w="0" w:type="dxa"/>
              <w:right w:w="108" w:type="dxa"/>
            </w:tcMar>
          </w:tcPr>
          <w:p w14:paraId="6EED3E07" w14:textId="77777777" w:rsidR="00314C87" w:rsidRPr="00EB76DC" w:rsidRDefault="00314C87" w:rsidP="001D1ED8">
            <w:pPr>
              <w:pStyle w:val="Heading4"/>
            </w:pPr>
            <w:r w:rsidRPr="00EB76DC">
              <w:t>Passenger announcements</w:t>
            </w:r>
          </w:p>
        </w:tc>
      </w:tr>
      <w:tr w:rsidR="00314C87" w:rsidRPr="00EB76DC" w14:paraId="53B0ED33" w14:textId="77777777" w:rsidTr="00F05C47">
        <w:trPr>
          <w:cantSplit/>
        </w:trPr>
        <w:tc>
          <w:tcPr>
            <w:tcW w:w="1201" w:type="pct"/>
            <w:tcMar>
              <w:top w:w="0" w:type="dxa"/>
              <w:left w:w="108" w:type="dxa"/>
              <w:bottom w:w="0" w:type="dxa"/>
              <w:right w:w="108" w:type="dxa"/>
            </w:tcMar>
          </w:tcPr>
          <w:p w14:paraId="2B80A2B6" w14:textId="14E401D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Passenger loudspeakers - restrict local </w:t>
            </w:r>
            <w:proofErr w:type="gramStart"/>
            <w:r w:rsidRPr="00EB76DC">
              <w:t>adjustment</w:t>
            </w:r>
            <w:proofErr w:type="gramEnd"/>
            <w:r w:rsidRPr="00EB76DC">
              <w:t xml:space="preserve"> </w:t>
            </w:r>
          </w:p>
          <w:p w14:paraId="00EEF89D"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(iB2-iBREQ-2359)</w:t>
            </w:r>
          </w:p>
        </w:tc>
        <w:tc>
          <w:tcPr>
            <w:tcW w:w="3799" w:type="pct"/>
            <w:tcMar>
              <w:top w:w="0" w:type="dxa"/>
              <w:left w:w="108" w:type="dxa"/>
              <w:bottom w:w="0" w:type="dxa"/>
              <w:right w:w="108" w:type="dxa"/>
            </w:tcMar>
          </w:tcPr>
          <w:p w14:paraId="1C86D1D3" w14:textId="45CB0C17" w:rsidR="00314C87" w:rsidRPr="00EB76DC" w:rsidRDefault="00314C87" w:rsidP="00F15494">
            <w:pPr>
              <w:pStyle w:val="BodyText"/>
            </w:pPr>
            <w:r w:rsidRPr="00EB76DC">
              <w:t xml:space="preserve">The Supplier shall ensure that the On-bus Solution enables the Driver to adjust the Passenger Loudspeaker audio level above the minimum Passenger Loudspeaker audio </w:t>
            </w:r>
            <w:proofErr w:type="gramStart"/>
            <w:r w:rsidRPr="00EB76DC">
              <w:t>level, and</w:t>
            </w:r>
            <w:proofErr w:type="gramEnd"/>
            <w:r w:rsidRPr="00EB76DC">
              <w:t xml:space="preserve"> prevents the Driver from muting or turning off the Passenger Loudspeaker via the On-bus Solution.</w:t>
            </w:r>
          </w:p>
          <w:p w14:paraId="6AC44000" w14:textId="5D9AB98A" w:rsidR="00314C87" w:rsidRPr="00EB76DC" w:rsidRDefault="00314C87" w:rsidP="00F15494">
            <w:pPr>
              <w:pStyle w:val="BodyText"/>
            </w:pPr>
            <w:r w:rsidRPr="00EB76DC">
              <w:t>The minimum Passenger Loudspeaker audio level is defined in the System Configuration Lookup Table.</w:t>
            </w:r>
          </w:p>
        </w:tc>
      </w:tr>
      <w:tr w:rsidR="00314C87" w:rsidRPr="00EB76DC" w14:paraId="46FF83D5" w14:textId="77777777" w:rsidTr="00F05C47">
        <w:trPr>
          <w:cantSplit/>
        </w:trPr>
        <w:tc>
          <w:tcPr>
            <w:tcW w:w="1201" w:type="pct"/>
            <w:tcMar>
              <w:top w:w="0" w:type="dxa"/>
              <w:left w:w="108" w:type="dxa"/>
              <w:bottom w:w="0" w:type="dxa"/>
              <w:right w:w="108" w:type="dxa"/>
            </w:tcMar>
          </w:tcPr>
          <w:p w14:paraId="45889A4A" w14:textId="35CFEB61"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Passenger announcement - live </w:t>
            </w:r>
          </w:p>
          <w:p w14:paraId="2493DDC7"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(iB2-iBREQ-509)</w:t>
            </w:r>
          </w:p>
        </w:tc>
        <w:tc>
          <w:tcPr>
            <w:tcW w:w="3799" w:type="pct"/>
            <w:tcMar>
              <w:top w:w="0" w:type="dxa"/>
              <w:left w:w="108" w:type="dxa"/>
              <w:bottom w:w="0" w:type="dxa"/>
              <w:right w:w="108" w:type="dxa"/>
            </w:tcMar>
          </w:tcPr>
          <w:p w14:paraId="57AFED6A" w14:textId="77777777" w:rsidR="00314C87" w:rsidRPr="00EB76DC" w:rsidRDefault="00314C87" w:rsidP="007257EF">
            <w:pPr>
              <w:pStyle w:val="BodyText"/>
            </w:pPr>
            <w:r w:rsidRPr="00EB76DC">
              <w:t>The Supplier shall ensure that the On-bus Solution enables the Driver to make audio announcements to passengers in real time.</w:t>
            </w:r>
          </w:p>
        </w:tc>
      </w:tr>
      <w:tr w:rsidR="00314C87" w:rsidRPr="00EB76DC" w14:paraId="27B6341E" w14:textId="77777777" w:rsidTr="00F05C47">
        <w:trPr>
          <w:cantSplit/>
        </w:trPr>
        <w:tc>
          <w:tcPr>
            <w:tcW w:w="1201" w:type="pct"/>
            <w:tcMar>
              <w:top w:w="0" w:type="dxa"/>
              <w:left w:w="108" w:type="dxa"/>
              <w:bottom w:w="0" w:type="dxa"/>
              <w:right w:w="108" w:type="dxa"/>
            </w:tcMar>
          </w:tcPr>
          <w:p w14:paraId="53715061" w14:textId="1F5E64AE"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Passenger announcement - pre-recorded </w:t>
            </w:r>
          </w:p>
          <w:p w14:paraId="3D257673"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(iB2-iBREQ-510)</w:t>
            </w:r>
          </w:p>
        </w:tc>
        <w:tc>
          <w:tcPr>
            <w:tcW w:w="3799" w:type="pct"/>
            <w:tcMar>
              <w:top w:w="0" w:type="dxa"/>
              <w:left w:w="108" w:type="dxa"/>
              <w:bottom w:w="0" w:type="dxa"/>
              <w:right w:w="108" w:type="dxa"/>
            </w:tcMar>
          </w:tcPr>
          <w:p w14:paraId="613DF21E" w14:textId="77777777" w:rsidR="00314C87" w:rsidRPr="00EB76DC" w:rsidRDefault="00314C87" w:rsidP="007257EF">
            <w:pPr>
              <w:pStyle w:val="BodyText"/>
            </w:pPr>
            <w:r w:rsidRPr="00EB76DC">
              <w:t>The Supplier shall ensure that the On-bus Solution enables the Driver to select and play a pre-recorded announcement contained in the Base Reference Data from a list.</w:t>
            </w:r>
          </w:p>
        </w:tc>
      </w:tr>
      <w:tr w:rsidR="00314C87" w:rsidRPr="00EB76DC" w14:paraId="31FF28B9" w14:textId="77777777" w:rsidTr="00F05C47">
        <w:trPr>
          <w:cantSplit/>
        </w:trPr>
        <w:tc>
          <w:tcPr>
            <w:tcW w:w="1201" w:type="pct"/>
            <w:tcMar>
              <w:top w:w="0" w:type="dxa"/>
              <w:left w:w="108" w:type="dxa"/>
              <w:bottom w:w="0" w:type="dxa"/>
              <w:right w:w="108" w:type="dxa"/>
            </w:tcMar>
          </w:tcPr>
          <w:p w14:paraId="13FA29A2" w14:textId="16A62692"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Passenger announcement - corresponding text </w:t>
            </w:r>
          </w:p>
          <w:p w14:paraId="7F1BF14E"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(iB2-iBREQ-512)</w:t>
            </w:r>
          </w:p>
        </w:tc>
        <w:tc>
          <w:tcPr>
            <w:tcW w:w="3799" w:type="pct"/>
            <w:tcMar>
              <w:top w:w="0" w:type="dxa"/>
              <w:left w:w="108" w:type="dxa"/>
              <w:bottom w:w="0" w:type="dxa"/>
              <w:right w:w="108" w:type="dxa"/>
            </w:tcMar>
          </w:tcPr>
          <w:p w14:paraId="6E054C26" w14:textId="77777777" w:rsidR="00314C87" w:rsidRPr="00EB76DC" w:rsidRDefault="00314C87" w:rsidP="007257EF">
            <w:pPr>
              <w:pStyle w:val="BodyText"/>
            </w:pPr>
            <w:r w:rsidRPr="00EB76DC">
              <w:t>The Supplier shall ensure that when the Driver selects a pre-recorded announcement, the On-bus Solution displays any corresponding text equivalent on the OBNSS.</w:t>
            </w:r>
          </w:p>
        </w:tc>
      </w:tr>
      <w:tr w:rsidR="00314C87" w:rsidRPr="00EB76DC" w14:paraId="5BE2D335" w14:textId="77777777" w:rsidTr="00F05C47">
        <w:trPr>
          <w:cantSplit/>
        </w:trPr>
        <w:tc>
          <w:tcPr>
            <w:tcW w:w="1201" w:type="pct"/>
            <w:tcMar>
              <w:top w:w="0" w:type="dxa"/>
              <w:left w:w="108" w:type="dxa"/>
              <w:bottom w:w="0" w:type="dxa"/>
              <w:right w:w="108" w:type="dxa"/>
            </w:tcMar>
          </w:tcPr>
          <w:p w14:paraId="46340CF1" w14:textId="500CFD8B"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Service Control - remote messaging </w:t>
            </w:r>
          </w:p>
          <w:p w14:paraId="55E14A06"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(iB2-iBREQ-535)</w:t>
            </w:r>
          </w:p>
        </w:tc>
        <w:tc>
          <w:tcPr>
            <w:tcW w:w="3799" w:type="pct"/>
            <w:tcMar>
              <w:top w:w="0" w:type="dxa"/>
              <w:left w:w="108" w:type="dxa"/>
              <w:bottom w:w="0" w:type="dxa"/>
              <w:right w:w="108" w:type="dxa"/>
            </w:tcMar>
          </w:tcPr>
          <w:p w14:paraId="3EE1A52B" w14:textId="77777777" w:rsidR="00314C87" w:rsidRPr="00EB76DC" w:rsidRDefault="00314C87" w:rsidP="007257EF">
            <w:pPr>
              <w:pStyle w:val="BodyText"/>
            </w:pPr>
            <w:r w:rsidRPr="00EB76DC">
              <w:t>The Supplier shall ensure that the On-bus Solution enables an ad hoc announcement and written message to be received from the Back Office Solution for immediate playback and display on the OBNSS.</w:t>
            </w:r>
          </w:p>
        </w:tc>
      </w:tr>
      <w:tr w:rsidR="00314C87" w:rsidRPr="00EB76DC" w14:paraId="4A2538F4" w14:textId="77777777" w:rsidTr="00F05C47">
        <w:trPr>
          <w:cantSplit/>
        </w:trPr>
        <w:tc>
          <w:tcPr>
            <w:tcW w:w="1201" w:type="pct"/>
            <w:tcMar>
              <w:top w:w="0" w:type="dxa"/>
              <w:left w:w="108" w:type="dxa"/>
              <w:bottom w:w="0" w:type="dxa"/>
              <w:right w:w="108" w:type="dxa"/>
            </w:tcMar>
          </w:tcPr>
          <w:p w14:paraId="27CD764A" w14:textId="23C9A869"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Ad hoc announcement - alert Driver and play </w:t>
            </w:r>
          </w:p>
          <w:p w14:paraId="103FCD27"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(iB2-iBREQ-515)</w:t>
            </w:r>
          </w:p>
        </w:tc>
        <w:tc>
          <w:tcPr>
            <w:tcW w:w="3799" w:type="pct"/>
            <w:tcMar>
              <w:top w:w="0" w:type="dxa"/>
              <w:left w:w="108" w:type="dxa"/>
              <w:bottom w:w="0" w:type="dxa"/>
              <w:right w:w="108" w:type="dxa"/>
            </w:tcMar>
          </w:tcPr>
          <w:p w14:paraId="7AAE0397" w14:textId="329B78F2" w:rsidR="00314C87" w:rsidRPr="00EB76DC" w:rsidRDefault="00314C87" w:rsidP="007257EF">
            <w:pPr>
              <w:pStyle w:val="BodyText"/>
            </w:pPr>
            <w:r w:rsidRPr="00EB76DC">
              <w:t>The Supplier shall ensure that the On-bus Solution automatically plays an ad hoc audio announcement received from the Back Office Solution and displays a corresponding text display message on the OBNSS, at a frequency defined with the message, and alerts the Driver that such ad hoc announcement is being played.</w:t>
            </w:r>
          </w:p>
        </w:tc>
      </w:tr>
      <w:tr w:rsidR="00314C87" w:rsidRPr="00EB76DC" w14:paraId="3AE5F40B" w14:textId="77777777" w:rsidTr="00F05C47">
        <w:trPr>
          <w:cantSplit/>
        </w:trPr>
        <w:tc>
          <w:tcPr>
            <w:tcW w:w="1201" w:type="pct"/>
            <w:tcMar>
              <w:top w:w="0" w:type="dxa"/>
              <w:left w:w="108" w:type="dxa"/>
              <w:bottom w:w="0" w:type="dxa"/>
              <w:right w:w="108" w:type="dxa"/>
            </w:tcMar>
          </w:tcPr>
          <w:p w14:paraId="1106D7FD" w14:textId="143A0207" w:rsidR="00314C87" w:rsidRPr="00EB76DC" w:rsidRDefault="00314C87" w:rsidP="007257EF">
            <w:pPr>
              <w:tabs>
                <w:tab w:val="clear" w:pos="709"/>
                <w:tab w:val="clear" w:pos="1559"/>
                <w:tab w:val="clear" w:pos="2268"/>
                <w:tab w:val="clear" w:pos="2977"/>
                <w:tab w:val="clear" w:pos="3686"/>
                <w:tab w:val="clear" w:pos="4394"/>
                <w:tab w:val="clear" w:pos="8789"/>
              </w:tabs>
              <w:spacing w:before="100" w:after="100"/>
            </w:pPr>
            <w:r w:rsidRPr="00EB76DC">
              <w:t xml:space="preserve">Emergency message - direct control </w:t>
            </w:r>
          </w:p>
          <w:p w14:paraId="4E98C0B4"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pPr>
            <w:r w:rsidRPr="00EB76DC">
              <w:t>(iB2-iBREQ-536)</w:t>
            </w:r>
          </w:p>
        </w:tc>
        <w:tc>
          <w:tcPr>
            <w:tcW w:w="3799" w:type="pct"/>
            <w:tcMar>
              <w:top w:w="0" w:type="dxa"/>
              <w:left w:w="108" w:type="dxa"/>
              <w:bottom w:w="0" w:type="dxa"/>
              <w:right w:w="108" w:type="dxa"/>
            </w:tcMar>
          </w:tcPr>
          <w:p w14:paraId="55259148" w14:textId="77777777" w:rsidR="00314C87" w:rsidRPr="00EB76DC" w:rsidRDefault="00314C87" w:rsidP="007257EF">
            <w:pPr>
              <w:pStyle w:val="BodyText"/>
            </w:pPr>
            <w:r w:rsidRPr="00EB76DC">
              <w:t>The Supplier shall ensure that the On-bus Solution enables the Back Office Solution to directly access the Passenger Loudspeakers and send text display messages to the OBNSS without any action from the Driver.</w:t>
            </w:r>
          </w:p>
        </w:tc>
      </w:tr>
    </w:tbl>
    <w:p w14:paraId="22D00E7C" w14:textId="36FDEB13" w:rsidR="00E21EAA" w:rsidRPr="00EB76DC" w:rsidRDefault="001B31A5" w:rsidP="001B31A5">
      <w:pPr>
        <w:pStyle w:val="Heading1"/>
      </w:pPr>
      <w:bookmarkStart w:id="19" w:name="_Toc153875712"/>
      <w:r w:rsidRPr="00EB76DC">
        <w:t xml:space="preserve">SD06 </w:t>
      </w:r>
      <w:r w:rsidR="00E21EAA" w:rsidRPr="00EB76DC">
        <w:t>Radio</w:t>
      </w:r>
      <w:bookmarkEnd w:id="19"/>
    </w:p>
    <w:p w14:paraId="4D987C14" w14:textId="40D170B5" w:rsidR="001B31A5" w:rsidRPr="00EB76DC" w:rsidRDefault="001B31A5" w:rsidP="001B31A5">
      <w:pPr>
        <w:pStyle w:val="Heading2"/>
      </w:pPr>
      <w:bookmarkStart w:id="20" w:name="_Ref124772301"/>
      <w:r w:rsidRPr="00EB76DC">
        <w:t>General</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5F5CE651" w14:textId="77777777" w:rsidTr="00F05C47">
        <w:trPr>
          <w:tblHeader/>
        </w:trPr>
        <w:tc>
          <w:tcPr>
            <w:tcW w:w="1186" w:type="pct"/>
            <w:shd w:val="clear" w:color="auto" w:fill="D7EEF1" w:themeFill="accent2" w:themeFillTint="33"/>
            <w:tcMar>
              <w:top w:w="0" w:type="dxa"/>
              <w:left w:w="108" w:type="dxa"/>
              <w:bottom w:w="0" w:type="dxa"/>
              <w:right w:w="108" w:type="dxa"/>
            </w:tcMar>
            <w:hideMark/>
          </w:tcPr>
          <w:p w14:paraId="22C85F46" w14:textId="470D8F67" w:rsidR="00314C87" w:rsidRPr="00EB76DC" w:rsidRDefault="00314C87" w:rsidP="001D1ED8">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7BFBCB0E" w14:textId="77777777" w:rsidR="00314C87" w:rsidRPr="00EB76DC" w:rsidRDefault="00314C87" w:rsidP="001D1ED8">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0F2C68C9" w14:textId="77777777" w:rsidTr="00F05C47">
        <w:tc>
          <w:tcPr>
            <w:tcW w:w="1186" w:type="pct"/>
            <w:tcMar>
              <w:top w:w="0" w:type="dxa"/>
              <w:left w:w="108" w:type="dxa"/>
              <w:bottom w:w="0" w:type="dxa"/>
              <w:right w:w="108" w:type="dxa"/>
            </w:tcMar>
          </w:tcPr>
          <w:p w14:paraId="13EAF515" w14:textId="77777777"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Radio - Interface </w:t>
            </w:r>
          </w:p>
          <w:p w14:paraId="37C8E100"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(iB2-iBREQ-115)</w:t>
            </w:r>
          </w:p>
        </w:tc>
        <w:tc>
          <w:tcPr>
            <w:tcW w:w="3814" w:type="pct"/>
            <w:tcMar>
              <w:top w:w="0" w:type="dxa"/>
              <w:left w:w="108" w:type="dxa"/>
              <w:bottom w:w="0" w:type="dxa"/>
              <w:right w:w="108" w:type="dxa"/>
            </w:tcMar>
          </w:tcPr>
          <w:p w14:paraId="306C8395" w14:textId="6D4DF0A9" w:rsidR="00314C87" w:rsidRPr="00EB76DC" w:rsidRDefault="00314C87">
            <w:pPr>
              <w:tabs>
                <w:tab w:val="clear" w:pos="709"/>
                <w:tab w:val="clear" w:pos="1559"/>
                <w:tab w:val="clear" w:pos="2268"/>
                <w:tab w:val="clear" w:pos="2977"/>
                <w:tab w:val="clear" w:pos="3686"/>
                <w:tab w:val="clear" w:pos="4394"/>
                <w:tab w:val="clear" w:pos="8789"/>
              </w:tabs>
              <w:spacing w:before="100" w:after="100"/>
              <w:rPr>
                <w:rFonts w:eastAsia="Calibri" w:cs="Arial"/>
                <w:b/>
                <w:i/>
                <w:iCs/>
              </w:rPr>
            </w:pPr>
            <w:r w:rsidRPr="00EB76DC">
              <w:t>The Supplier shall ensure that the On-bus Solution interfaces with the Digital Mobile Radio in accordance with the Interface Specification for the relevant Interface as set out in the Interface Register.</w:t>
            </w:r>
          </w:p>
        </w:tc>
      </w:tr>
      <w:tr w:rsidR="00314C87" w:rsidRPr="00EB76DC" w14:paraId="160042E4" w14:textId="77777777" w:rsidTr="00F05C47">
        <w:tc>
          <w:tcPr>
            <w:tcW w:w="1186" w:type="pct"/>
            <w:tcMar>
              <w:top w:w="0" w:type="dxa"/>
              <w:left w:w="108" w:type="dxa"/>
              <w:bottom w:w="0" w:type="dxa"/>
              <w:right w:w="108" w:type="dxa"/>
            </w:tcMar>
          </w:tcPr>
          <w:p w14:paraId="35BCA1B0" w14:textId="2DF65374"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Radio - display status </w:t>
            </w:r>
          </w:p>
          <w:p w14:paraId="2093BF65"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(iB2-iBREQ-2021)</w:t>
            </w:r>
          </w:p>
        </w:tc>
        <w:tc>
          <w:tcPr>
            <w:tcW w:w="3814" w:type="pct"/>
            <w:tcMar>
              <w:top w:w="0" w:type="dxa"/>
              <w:left w:w="108" w:type="dxa"/>
              <w:bottom w:w="0" w:type="dxa"/>
              <w:right w:w="108" w:type="dxa"/>
            </w:tcMar>
          </w:tcPr>
          <w:p w14:paraId="30A8DE62" w14:textId="06FDC2E7" w:rsidR="00314C87" w:rsidRPr="00EB76DC" w:rsidRDefault="00314C87" w:rsidP="008E5D49">
            <w:pPr>
              <w:pStyle w:val="BodyText"/>
            </w:pPr>
            <w:r w:rsidRPr="00EB76DC">
              <w:t>The Supplier shall ensure that the On-bus Solution displays the Digital Mobile Radio Unit status information on the Driver Display Unit including:</w:t>
            </w:r>
          </w:p>
          <w:p w14:paraId="5968112B" w14:textId="502ACCE4" w:rsidR="00314C87" w:rsidRPr="00EB76DC" w:rsidRDefault="00314C87" w:rsidP="0073563B">
            <w:pPr>
              <w:pStyle w:val="AlphaBrackets"/>
              <w:numPr>
                <w:ilvl w:val="0"/>
                <w:numId w:val="60"/>
              </w:numPr>
            </w:pPr>
            <w:r w:rsidRPr="00EB76DC">
              <w:t xml:space="preserve">whether the Digital Mobile Radio Unit is on or </w:t>
            </w:r>
            <w:proofErr w:type="gramStart"/>
            <w:r w:rsidRPr="00EB76DC">
              <w:t>off;</w:t>
            </w:r>
            <w:proofErr w:type="gramEnd"/>
          </w:p>
          <w:p w14:paraId="55284CCE" w14:textId="150330C8" w:rsidR="00314C87" w:rsidRPr="00EB76DC" w:rsidRDefault="00314C87" w:rsidP="00E21EAA">
            <w:pPr>
              <w:pStyle w:val="AlphaBrackets"/>
            </w:pPr>
            <w:r w:rsidRPr="00EB76DC">
              <w:t xml:space="preserve">signal </w:t>
            </w:r>
            <w:proofErr w:type="gramStart"/>
            <w:r w:rsidRPr="00EB76DC">
              <w:t>strength;</w:t>
            </w:r>
            <w:proofErr w:type="gramEnd"/>
            <w:r w:rsidRPr="00EB76DC">
              <w:t xml:space="preserve"> </w:t>
            </w:r>
          </w:p>
          <w:p w14:paraId="0617579A" w14:textId="367315FD" w:rsidR="00314C87" w:rsidRPr="00EB76DC" w:rsidRDefault="00314C87" w:rsidP="00E321EB">
            <w:pPr>
              <w:pStyle w:val="AlphaBrackets"/>
              <w:rPr>
                <w:rFonts w:eastAsia="Calibri" w:cs="Arial"/>
                <w:iCs/>
              </w:rPr>
            </w:pPr>
            <w:r w:rsidRPr="00EB76DC">
              <w:t xml:space="preserve">whether the Digital Mobile Radio Unit is in fallback mode; and </w:t>
            </w:r>
          </w:p>
          <w:p w14:paraId="48885D7A" w14:textId="76F59B90" w:rsidR="00314C87" w:rsidRPr="00EB76DC" w:rsidRDefault="00314C87">
            <w:pPr>
              <w:pStyle w:val="AlphaBrackets"/>
              <w:rPr>
                <w:rFonts w:eastAsia="Calibri" w:cs="Arial"/>
                <w:iCs/>
              </w:rPr>
            </w:pPr>
            <w:r w:rsidRPr="00EB76DC">
              <w:t>Radio ID.</w:t>
            </w:r>
          </w:p>
        </w:tc>
      </w:tr>
      <w:tr w:rsidR="00314C87" w:rsidRPr="00EB76DC" w14:paraId="0B74FF58" w14:textId="77777777" w:rsidTr="00F05C47">
        <w:tc>
          <w:tcPr>
            <w:tcW w:w="1186" w:type="pct"/>
            <w:tcMar>
              <w:top w:w="0" w:type="dxa"/>
              <w:left w:w="108" w:type="dxa"/>
              <w:bottom w:w="0" w:type="dxa"/>
              <w:right w:w="108" w:type="dxa"/>
            </w:tcMar>
          </w:tcPr>
          <w:p w14:paraId="2312DA54" w14:textId="117BB395"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Radio - failure of On-bus Solution </w:t>
            </w:r>
          </w:p>
          <w:p w14:paraId="254E9685" w14:textId="77777777" w:rsidR="00314C87" w:rsidRPr="00EB76DC" w:rsidRDefault="00314C87" w:rsidP="00E21EAA">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(iB2-iBREQ-117)</w:t>
            </w:r>
          </w:p>
        </w:tc>
        <w:tc>
          <w:tcPr>
            <w:tcW w:w="3814" w:type="pct"/>
            <w:tcMar>
              <w:top w:w="0" w:type="dxa"/>
              <w:left w:w="108" w:type="dxa"/>
              <w:bottom w:w="0" w:type="dxa"/>
              <w:right w:w="108" w:type="dxa"/>
            </w:tcMar>
          </w:tcPr>
          <w:p w14:paraId="52F1232A" w14:textId="7C57A661"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in the event of the failure of the On Bus Core or the On-bus Solution, the Driver is still able to use the Digital Mobile Radio Unit to make outgoing calls, and to receive incoming calls.</w:t>
            </w:r>
          </w:p>
        </w:tc>
      </w:tr>
      <w:tr w:rsidR="00314C87" w:rsidRPr="00EB76DC" w14:paraId="68329ADF" w14:textId="77777777" w:rsidTr="00F05C47">
        <w:tc>
          <w:tcPr>
            <w:tcW w:w="1186" w:type="pct"/>
            <w:tcMar>
              <w:top w:w="0" w:type="dxa"/>
              <w:left w:w="108" w:type="dxa"/>
              <w:bottom w:w="0" w:type="dxa"/>
              <w:right w:w="108" w:type="dxa"/>
            </w:tcMar>
          </w:tcPr>
          <w:p w14:paraId="22748BB1" w14:textId="2CA2A7B2"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Radio - voice communication fallback conditions </w:t>
            </w:r>
          </w:p>
          <w:p w14:paraId="6C1FCC08" w14:textId="77777777"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(iB2-iBREQ-2019)</w:t>
            </w:r>
          </w:p>
        </w:tc>
        <w:tc>
          <w:tcPr>
            <w:tcW w:w="3814" w:type="pct"/>
            <w:tcMar>
              <w:top w:w="0" w:type="dxa"/>
              <w:left w:w="108" w:type="dxa"/>
              <w:bottom w:w="0" w:type="dxa"/>
              <w:right w:w="108" w:type="dxa"/>
            </w:tcMar>
          </w:tcPr>
          <w:p w14:paraId="1AE33ABB" w14:textId="77777777" w:rsidR="00314C87" w:rsidRPr="00EB76DC" w:rsidRDefault="00314C87" w:rsidP="001D1ED8">
            <w:pPr>
              <w:pStyle w:val="BodyText"/>
            </w:pPr>
            <w:r w:rsidRPr="00EB76DC">
              <w:t>The Supplier shall provide a fallback mechanism to enable a Driver to initiate voice communication with a Service Controller if there is:</w:t>
            </w:r>
          </w:p>
          <w:p w14:paraId="1A50DA19" w14:textId="77777777" w:rsidR="00314C87" w:rsidRPr="00EB76DC" w:rsidRDefault="00314C87" w:rsidP="0073563B">
            <w:pPr>
              <w:pStyle w:val="AlphaBrackets"/>
              <w:numPr>
                <w:ilvl w:val="0"/>
                <w:numId w:val="32"/>
              </w:numPr>
            </w:pPr>
            <w:r w:rsidRPr="00EB76DC">
              <w:t xml:space="preserve">limited or no radio </w:t>
            </w:r>
            <w:proofErr w:type="gramStart"/>
            <w:r w:rsidRPr="00EB76DC">
              <w:t>coverage;</w:t>
            </w:r>
            <w:proofErr w:type="gramEnd"/>
          </w:p>
          <w:p w14:paraId="2ACBB378" w14:textId="77777777" w:rsidR="00314C87" w:rsidRPr="00EB76DC" w:rsidRDefault="00314C87" w:rsidP="00E309F7">
            <w:pPr>
              <w:pStyle w:val="AlphaBrackets"/>
            </w:pPr>
            <w:r w:rsidRPr="00EB76DC">
              <w:t xml:space="preserve">a failure of the connection between the On-bus Solution and the radio </w:t>
            </w:r>
            <w:proofErr w:type="gramStart"/>
            <w:r w:rsidRPr="00EB76DC">
              <w:t>network;</w:t>
            </w:r>
            <w:proofErr w:type="gramEnd"/>
          </w:p>
          <w:p w14:paraId="63B0D9E2" w14:textId="77777777" w:rsidR="00314C87" w:rsidRPr="00EB76DC" w:rsidRDefault="00314C87" w:rsidP="00E309F7">
            <w:pPr>
              <w:pStyle w:val="AlphaBrackets"/>
            </w:pPr>
            <w:r w:rsidRPr="00EB76DC">
              <w:t>a partial failure of the On-bus Solution; or</w:t>
            </w:r>
          </w:p>
          <w:p w14:paraId="12A3A465" w14:textId="77777777" w:rsidR="00314C87" w:rsidRPr="00EB76DC" w:rsidRDefault="00314C87" w:rsidP="00E309F7">
            <w:pPr>
              <w:pStyle w:val="AlphaBrackets"/>
            </w:pPr>
            <w:r w:rsidRPr="00EB76DC">
              <w:t>planned downtime of the On-bus Solution.</w:t>
            </w:r>
          </w:p>
        </w:tc>
      </w:tr>
      <w:tr w:rsidR="00314C87" w:rsidRPr="00EB76DC" w14:paraId="318668FB" w14:textId="77777777" w:rsidTr="00F05C47">
        <w:tc>
          <w:tcPr>
            <w:tcW w:w="1186" w:type="pct"/>
            <w:tcMar>
              <w:top w:w="0" w:type="dxa"/>
              <w:left w:w="108" w:type="dxa"/>
              <w:bottom w:w="0" w:type="dxa"/>
              <w:right w:w="108" w:type="dxa"/>
            </w:tcMar>
          </w:tcPr>
          <w:p w14:paraId="786C53C5" w14:textId="5AAEB848"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Radio - always accept </w:t>
            </w:r>
            <w:proofErr w:type="gramStart"/>
            <w:r w:rsidRPr="00EB76DC">
              <w:t>call</w:t>
            </w:r>
            <w:proofErr w:type="gramEnd"/>
            <w:r w:rsidRPr="00EB76DC">
              <w:t xml:space="preserve"> </w:t>
            </w:r>
          </w:p>
          <w:p w14:paraId="6ED6A8F2" w14:textId="77777777" w:rsidR="00314C87" w:rsidRPr="00EB76DC" w:rsidRDefault="00314C87" w:rsidP="00E309F7">
            <w:pPr>
              <w:tabs>
                <w:tab w:val="clear" w:pos="709"/>
                <w:tab w:val="clear" w:pos="1559"/>
                <w:tab w:val="clear" w:pos="2268"/>
                <w:tab w:val="clear" w:pos="2977"/>
                <w:tab w:val="clear" w:pos="3686"/>
                <w:tab w:val="clear" w:pos="4394"/>
                <w:tab w:val="clear" w:pos="8789"/>
              </w:tabs>
              <w:spacing w:before="100" w:after="100"/>
            </w:pPr>
            <w:r w:rsidRPr="00EB76DC">
              <w:t>(iB2-iBREQ-110)</w:t>
            </w:r>
          </w:p>
        </w:tc>
        <w:tc>
          <w:tcPr>
            <w:tcW w:w="3814" w:type="pct"/>
            <w:tcMar>
              <w:top w:w="0" w:type="dxa"/>
              <w:left w:w="108" w:type="dxa"/>
              <w:bottom w:w="0" w:type="dxa"/>
              <w:right w:w="108" w:type="dxa"/>
            </w:tcMar>
          </w:tcPr>
          <w:p w14:paraId="3C1C39D6" w14:textId="77777777" w:rsidR="00314C87" w:rsidRPr="00EB76DC" w:rsidRDefault="00314C87" w:rsidP="001D1ED8">
            <w:pPr>
              <w:pStyle w:val="BodyText"/>
            </w:pPr>
            <w:r w:rsidRPr="00EB76DC">
              <w:t xml:space="preserve">The Supplier shall ensure that the On-bus Solution enables a Driver to receive and accept radio calls whilst the Vehicle is either in motion or </w:t>
            </w:r>
            <w:proofErr w:type="gramStart"/>
            <w:r w:rsidRPr="00EB76DC">
              <w:t>stationary</w:t>
            </w:r>
            <w:proofErr w:type="gramEnd"/>
            <w:r w:rsidRPr="00EB76DC">
              <w:t>.</w:t>
            </w:r>
          </w:p>
        </w:tc>
      </w:tr>
      <w:tr w:rsidR="00314C87" w:rsidRPr="00EB76DC" w14:paraId="50E39CC9" w14:textId="77777777" w:rsidTr="00F05C47">
        <w:tc>
          <w:tcPr>
            <w:tcW w:w="1186" w:type="pct"/>
            <w:tcMar>
              <w:top w:w="0" w:type="dxa"/>
              <w:left w:w="108" w:type="dxa"/>
              <w:bottom w:w="0" w:type="dxa"/>
              <w:right w:w="108" w:type="dxa"/>
            </w:tcMar>
          </w:tcPr>
          <w:p w14:paraId="0C76209B" w14:textId="6DFED76F"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 xml:space="preserve">Radio - accidental activation </w:t>
            </w:r>
          </w:p>
          <w:p w14:paraId="2ACD8F5C" w14:textId="77777777" w:rsidR="00314C87" w:rsidRPr="00EB76DC" w:rsidRDefault="00314C87" w:rsidP="001D1ED8">
            <w:pPr>
              <w:tabs>
                <w:tab w:val="clear" w:pos="709"/>
                <w:tab w:val="clear" w:pos="1559"/>
                <w:tab w:val="clear" w:pos="2268"/>
                <w:tab w:val="clear" w:pos="2977"/>
                <w:tab w:val="clear" w:pos="3686"/>
                <w:tab w:val="clear" w:pos="4394"/>
                <w:tab w:val="clear" w:pos="8789"/>
              </w:tabs>
              <w:spacing w:before="100" w:after="100"/>
            </w:pPr>
            <w:r w:rsidRPr="00EB76DC">
              <w:t>(iB2-iBREQ-103)</w:t>
            </w:r>
          </w:p>
        </w:tc>
        <w:tc>
          <w:tcPr>
            <w:tcW w:w="3814" w:type="pct"/>
            <w:tcMar>
              <w:top w:w="0" w:type="dxa"/>
              <w:left w:w="108" w:type="dxa"/>
              <w:bottom w:w="0" w:type="dxa"/>
              <w:right w:w="108" w:type="dxa"/>
            </w:tcMar>
          </w:tcPr>
          <w:p w14:paraId="2B0186FA" w14:textId="670F30FC" w:rsidR="00314C87" w:rsidRPr="00EB76DC" w:rsidRDefault="00314C87" w:rsidP="0016341C">
            <w:pPr>
              <w:pStyle w:val="BodyText"/>
            </w:pPr>
            <w:r w:rsidRPr="00EB76DC">
              <w:t>The Supplier shall ensure that the On-bus Solution is designed in such a way that prevents a Driver from accidentally activating a Code Blue or Code Red call.</w:t>
            </w:r>
          </w:p>
        </w:tc>
      </w:tr>
    </w:tbl>
    <w:p w14:paraId="25223BD4" w14:textId="77777777" w:rsidR="001B31A5" w:rsidRPr="00EB76DC" w:rsidRDefault="001B31A5" w:rsidP="001B31A5">
      <w:pPr>
        <w:pStyle w:val="Heading2"/>
      </w:pPr>
      <w:bookmarkStart w:id="21" w:name="_Ref124772310"/>
      <w:r w:rsidRPr="00EB76DC">
        <w:t xml:space="preserve">Initiate </w:t>
      </w:r>
      <w:proofErr w:type="gramStart"/>
      <w:r w:rsidRPr="00EB76DC">
        <w:t>call</w:t>
      </w:r>
      <w:bookmarkEnd w:id="21"/>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39A3223C" w14:textId="77777777" w:rsidTr="00F05C47">
        <w:trPr>
          <w:tblHeader/>
        </w:trPr>
        <w:tc>
          <w:tcPr>
            <w:tcW w:w="1186" w:type="pct"/>
            <w:shd w:val="clear" w:color="auto" w:fill="D7EEF1" w:themeFill="accent2" w:themeFillTint="33"/>
            <w:tcMar>
              <w:top w:w="0" w:type="dxa"/>
              <w:left w:w="108" w:type="dxa"/>
              <w:bottom w:w="0" w:type="dxa"/>
              <w:right w:w="108" w:type="dxa"/>
            </w:tcMar>
            <w:hideMark/>
          </w:tcPr>
          <w:p w14:paraId="54A391DC"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221F84C2"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192B4A90" w14:textId="77777777" w:rsidTr="00F05C47">
        <w:tc>
          <w:tcPr>
            <w:tcW w:w="1186" w:type="pct"/>
            <w:tcMar>
              <w:top w:w="0" w:type="dxa"/>
              <w:left w:w="108" w:type="dxa"/>
              <w:bottom w:w="0" w:type="dxa"/>
              <w:right w:w="108" w:type="dxa"/>
            </w:tcMar>
          </w:tcPr>
          <w:p w14:paraId="39805E02" w14:textId="63859546"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Radio call setup time </w:t>
            </w:r>
          </w:p>
          <w:p w14:paraId="0CA3557C"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(iB2-iBREQ-2131)</w:t>
            </w:r>
          </w:p>
        </w:tc>
        <w:tc>
          <w:tcPr>
            <w:tcW w:w="3814" w:type="pct"/>
            <w:tcMar>
              <w:top w:w="0" w:type="dxa"/>
              <w:left w:w="108" w:type="dxa"/>
              <w:bottom w:w="0" w:type="dxa"/>
              <w:right w:w="108" w:type="dxa"/>
            </w:tcMar>
          </w:tcPr>
          <w:p w14:paraId="711338F5" w14:textId="51A52289" w:rsidR="00314C87" w:rsidRPr="00EB76DC" w:rsidRDefault="00314C87" w:rsidP="00125F85">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sends a radio call request to a Service Controller within three (3) seconds after the radio call being initiated.</w:t>
            </w:r>
          </w:p>
        </w:tc>
      </w:tr>
      <w:tr w:rsidR="00314C87" w:rsidRPr="00EB76DC" w14:paraId="29F0158F" w14:textId="77777777" w:rsidTr="00F05C47">
        <w:tc>
          <w:tcPr>
            <w:tcW w:w="1186" w:type="pct"/>
            <w:tcMar>
              <w:top w:w="0" w:type="dxa"/>
              <w:left w:w="108" w:type="dxa"/>
              <w:bottom w:w="0" w:type="dxa"/>
              <w:right w:w="108" w:type="dxa"/>
            </w:tcMar>
          </w:tcPr>
          <w:p w14:paraId="2CD844FD" w14:textId="16BC7B45"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Initiate call - Standard Priority </w:t>
            </w:r>
          </w:p>
          <w:p w14:paraId="7FDB6D1B"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(iB2-iBREQ-100)</w:t>
            </w:r>
          </w:p>
        </w:tc>
        <w:tc>
          <w:tcPr>
            <w:tcW w:w="3814" w:type="pct"/>
            <w:tcMar>
              <w:top w:w="0" w:type="dxa"/>
              <w:left w:w="108" w:type="dxa"/>
              <w:bottom w:w="0" w:type="dxa"/>
              <w:right w:w="108" w:type="dxa"/>
            </w:tcMar>
          </w:tcPr>
          <w:p w14:paraId="1FF5A4CA" w14:textId="7A3C9C8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Driver to initiate a radio call request with a Standard Priority to a Service Controller.</w:t>
            </w:r>
          </w:p>
        </w:tc>
      </w:tr>
      <w:tr w:rsidR="00314C87" w:rsidRPr="00EB76DC" w14:paraId="62539D08" w14:textId="77777777" w:rsidTr="00F05C47">
        <w:tc>
          <w:tcPr>
            <w:tcW w:w="1186" w:type="pct"/>
            <w:tcMar>
              <w:top w:w="0" w:type="dxa"/>
              <w:left w:w="108" w:type="dxa"/>
              <w:bottom w:w="0" w:type="dxa"/>
              <w:right w:w="108" w:type="dxa"/>
            </w:tcMar>
          </w:tcPr>
          <w:p w14:paraId="7A77DC0C" w14:textId="241577A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Initiate call - Code Blue </w:t>
            </w:r>
            <w:proofErr w:type="gramStart"/>
            <w:r w:rsidRPr="00EB76DC">
              <w:t>priority</w:t>
            </w:r>
            <w:proofErr w:type="gramEnd"/>
            <w:r w:rsidRPr="00EB76DC">
              <w:t xml:space="preserve"> </w:t>
            </w:r>
          </w:p>
          <w:p w14:paraId="6341B50A"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(iB2-iBREQ-101)</w:t>
            </w:r>
          </w:p>
        </w:tc>
        <w:tc>
          <w:tcPr>
            <w:tcW w:w="3814" w:type="pct"/>
            <w:tcMar>
              <w:top w:w="0" w:type="dxa"/>
              <w:left w:w="108" w:type="dxa"/>
              <w:bottom w:w="0" w:type="dxa"/>
              <w:right w:w="108" w:type="dxa"/>
            </w:tcMar>
          </w:tcPr>
          <w:p w14:paraId="6ACB240F" w14:textId="233BD10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Driver to initiate a radio call request with a Code Blue priority to a TfL Service Controller.</w:t>
            </w:r>
          </w:p>
        </w:tc>
      </w:tr>
      <w:tr w:rsidR="00314C87" w:rsidRPr="00EB76DC" w14:paraId="7FE7AC4C" w14:textId="77777777" w:rsidTr="00F05C47">
        <w:tc>
          <w:tcPr>
            <w:tcW w:w="1186" w:type="pct"/>
            <w:tcMar>
              <w:top w:w="0" w:type="dxa"/>
              <w:left w:w="108" w:type="dxa"/>
              <w:bottom w:w="0" w:type="dxa"/>
              <w:right w:w="108" w:type="dxa"/>
            </w:tcMar>
          </w:tcPr>
          <w:p w14:paraId="3CBC21A9" w14:textId="669D050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Initiate Call - Code Red </w:t>
            </w:r>
            <w:proofErr w:type="gramStart"/>
            <w:r w:rsidRPr="00EB76DC">
              <w:t>priority</w:t>
            </w:r>
            <w:proofErr w:type="gramEnd"/>
            <w:r w:rsidRPr="00EB76DC">
              <w:t xml:space="preserve"> </w:t>
            </w:r>
          </w:p>
          <w:p w14:paraId="18641D80"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(iB2-iBREQ-102)</w:t>
            </w:r>
          </w:p>
        </w:tc>
        <w:tc>
          <w:tcPr>
            <w:tcW w:w="3814" w:type="pct"/>
            <w:tcMar>
              <w:top w:w="0" w:type="dxa"/>
              <w:left w:w="108" w:type="dxa"/>
              <w:bottom w:w="0" w:type="dxa"/>
              <w:right w:w="108" w:type="dxa"/>
            </w:tcMar>
          </w:tcPr>
          <w:p w14:paraId="53CC6774" w14:textId="219CBBF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Driver to initiate a radio call request with a Code Red priority to a TfL Service Controller.</w:t>
            </w:r>
          </w:p>
        </w:tc>
      </w:tr>
      <w:tr w:rsidR="00314C87" w:rsidRPr="00EB76DC" w14:paraId="72980E6E" w14:textId="77777777" w:rsidTr="00F05C47">
        <w:tc>
          <w:tcPr>
            <w:tcW w:w="1186" w:type="pct"/>
            <w:tcMar>
              <w:top w:w="0" w:type="dxa"/>
              <w:left w:w="108" w:type="dxa"/>
              <w:bottom w:w="0" w:type="dxa"/>
              <w:right w:w="108" w:type="dxa"/>
            </w:tcMar>
          </w:tcPr>
          <w:p w14:paraId="21074604" w14:textId="379104FB" w:rsidR="00314C87" w:rsidRPr="00EB76DC" w:rsidRDefault="00314C87" w:rsidP="00874680">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Code Red call - Prevent </w:t>
            </w:r>
            <w:proofErr w:type="gramStart"/>
            <w:r w:rsidRPr="00EB76DC">
              <w:t>termination</w:t>
            </w:r>
            <w:proofErr w:type="gramEnd"/>
          </w:p>
          <w:p w14:paraId="0EB650B5" w14:textId="2F15C951" w:rsidR="00314C87" w:rsidRPr="00EB76DC" w:rsidRDefault="00314C87" w:rsidP="00874680">
            <w:pPr>
              <w:tabs>
                <w:tab w:val="clear" w:pos="709"/>
                <w:tab w:val="clear" w:pos="1559"/>
                <w:tab w:val="clear" w:pos="2268"/>
                <w:tab w:val="clear" w:pos="2977"/>
                <w:tab w:val="clear" w:pos="3686"/>
                <w:tab w:val="clear" w:pos="4394"/>
                <w:tab w:val="clear" w:pos="8789"/>
              </w:tabs>
              <w:spacing w:before="100" w:after="100"/>
            </w:pPr>
            <w:r w:rsidRPr="00EB76DC">
              <w:t>(iB2-iBREQ-2445)</w:t>
            </w:r>
          </w:p>
        </w:tc>
        <w:tc>
          <w:tcPr>
            <w:tcW w:w="3814" w:type="pct"/>
            <w:tcMar>
              <w:top w:w="0" w:type="dxa"/>
              <w:left w:w="108" w:type="dxa"/>
              <w:bottom w:w="0" w:type="dxa"/>
              <w:right w:w="108" w:type="dxa"/>
            </w:tcMar>
          </w:tcPr>
          <w:p w14:paraId="218A16E2" w14:textId="77777777" w:rsidR="00314C87" w:rsidRPr="00EB76DC" w:rsidRDefault="00314C87" w:rsidP="00AA3A4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prevents a Driver from terminating a Code Red call once initiated. </w:t>
            </w:r>
          </w:p>
          <w:p w14:paraId="0342FB10" w14:textId="4F7CB823" w:rsidR="00314C87" w:rsidRPr="00EB76DC" w:rsidRDefault="00314C87" w:rsidP="00AA3A4E">
            <w:pPr>
              <w:tabs>
                <w:tab w:val="clear" w:pos="709"/>
                <w:tab w:val="clear" w:pos="1559"/>
                <w:tab w:val="clear" w:pos="2268"/>
                <w:tab w:val="clear" w:pos="2977"/>
                <w:tab w:val="clear" w:pos="3686"/>
                <w:tab w:val="clear" w:pos="4394"/>
                <w:tab w:val="clear" w:pos="8789"/>
              </w:tabs>
              <w:spacing w:before="100" w:after="100"/>
            </w:pPr>
          </w:p>
        </w:tc>
      </w:tr>
      <w:tr w:rsidR="00314C87" w:rsidRPr="00EB76DC" w14:paraId="4F302732" w14:textId="77777777" w:rsidTr="00F05C47">
        <w:tc>
          <w:tcPr>
            <w:tcW w:w="1186" w:type="pct"/>
            <w:tcMar>
              <w:top w:w="0" w:type="dxa"/>
              <w:left w:w="108" w:type="dxa"/>
              <w:bottom w:w="0" w:type="dxa"/>
              <w:right w:w="108" w:type="dxa"/>
            </w:tcMar>
          </w:tcPr>
          <w:p w14:paraId="23A5F2BA" w14:textId="475DDF3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Colour of controls to initiate radio </w:t>
            </w:r>
            <w:proofErr w:type="gramStart"/>
            <w:r w:rsidRPr="00EB76DC">
              <w:t>calls</w:t>
            </w:r>
            <w:proofErr w:type="gramEnd"/>
            <w:r w:rsidRPr="00EB76DC">
              <w:t xml:space="preserve"> </w:t>
            </w:r>
          </w:p>
          <w:p w14:paraId="305D90D4"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(iB2-iBREQ-2097)</w:t>
            </w:r>
          </w:p>
        </w:tc>
        <w:tc>
          <w:tcPr>
            <w:tcW w:w="3814" w:type="pct"/>
            <w:tcMar>
              <w:top w:w="0" w:type="dxa"/>
              <w:left w:w="108" w:type="dxa"/>
              <w:bottom w:w="0" w:type="dxa"/>
              <w:right w:w="108" w:type="dxa"/>
            </w:tcMar>
          </w:tcPr>
          <w:p w14:paraId="1089E4E4" w14:textId="68126689" w:rsidR="00314C87" w:rsidRPr="00EB76DC" w:rsidRDefault="00314C87" w:rsidP="00FE4C44">
            <w:pPr>
              <w:pStyle w:val="BodyText"/>
            </w:pPr>
            <w:r w:rsidRPr="00EB76DC">
              <w:t>The Supplier shall ensure that the controls used to initiate different types of radio call requests from the Driver Display Unit are coloured as follows:</w:t>
            </w:r>
          </w:p>
          <w:p w14:paraId="151ECA6F" w14:textId="77777777" w:rsidR="00314C87" w:rsidRPr="00EB76DC" w:rsidRDefault="00314C87" w:rsidP="0073563B">
            <w:pPr>
              <w:pStyle w:val="AlphaBrackets"/>
              <w:numPr>
                <w:ilvl w:val="0"/>
                <w:numId w:val="33"/>
              </w:numPr>
            </w:pPr>
            <w:r w:rsidRPr="00EB76DC">
              <w:t xml:space="preserve">for Code Red calls: </w:t>
            </w:r>
            <w:proofErr w:type="gramStart"/>
            <w:r w:rsidRPr="00EB76DC">
              <w:t>red;</w:t>
            </w:r>
            <w:proofErr w:type="gramEnd"/>
          </w:p>
          <w:p w14:paraId="5948C25D" w14:textId="77777777" w:rsidR="00314C87" w:rsidRPr="00EB76DC" w:rsidRDefault="00314C87" w:rsidP="00FE4C44">
            <w:pPr>
              <w:pStyle w:val="AlphaBrackets"/>
            </w:pPr>
            <w:r w:rsidRPr="00EB76DC">
              <w:t>for Code Blue calls: blue; and</w:t>
            </w:r>
          </w:p>
          <w:p w14:paraId="575552E9" w14:textId="77777777" w:rsidR="00314C87" w:rsidRPr="00EB76DC" w:rsidRDefault="00314C87" w:rsidP="0016341C">
            <w:pPr>
              <w:pStyle w:val="AlphaBrackets"/>
            </w:pPr>
            <w:r w:rsidRPr="00EB76DC">
              <w:t>for Standard Priority calls: green.</w:t>
            </w:r>
          </w:p>
        </w:tc>
      </w:tr>
      <w:tr w:rsidR="00314C87" w:rsidRPr="00EB76DC" w14:paraId="03053BBE" w14:textId="77777777" w:rsidTr="00F05C47">
        <w:tc>
          <w:tcPr>
            <w:tcW w:w="1186" w:type="pct"/>
            <w:tcMar>
              <w:top w:w="0" w:type="dxa"/>
              <w:left w:w="108" w:type="dxa"/>
              <w:bottom w:w="0" w:type="dxa"/>
              <w:right w:w="108" w:type="dxa"/>
            </w:tcMar>
          </w:tcPr>
          <w:p w14:paraId="70052022" w14:textId="72180661" w:rsidR="00314C87" w:rsidRPr="00EB76DC" w:rsidRDefault="00314C87" w:rsidP="00777CC9">
            <w:pPr>
              <w:tabs>
                <w:tab w:val="clear" w:pos="709"/>
                <w:tab w:val="clear" w:pos="1559"/>
                <w:tab w:val="clear" w:pos="2268"/>
                <w:tab w:val="clear" w:pos="2977"/>
                <w:tab w:val="clear" w:pos="3686"/>
                <w:tab w:val="clear" w:pos="4394"/>
                <w:tab w:val="clear" w:pos="8789"/>
              </w:tabs>
              <w:spacing w:before="100" w:after="100"/>
            </w:pPr>
            <w:r w:rsidRPr="00EB76DC">
              <w:t xml:space="preserve">Initiate Code Red radio call when DDU </w:t>
            </w:r>
            <w:proofErr w:type="gramStart"/>
            <w:r w:rsidRPr="00EB76DC">
              <w:t>unavailable</w:t>
            </w:r>
            <w:proofErr w:type="gramEnd"/>
            <w:r w:rsidRPr="00EB76DC">
              <w:t xml:space="preserve"> </w:t>
            </w:r>
          </w:p>
          <w:p w14:paraId="350AB7B2" w14:textId="0FAEA779" w:rsidR="00314C87" w:rsidRPr="00EB76DC" w:rsidRDefault="00314C87" w:rsidP="00777CC9">
            <w:pPr>
              <w:tabs>
                <w:tab w:val="clear" w:pos="709"/>
                <w:tab w:val="clear" w:pos="1559"/>
                <w:tab w:val="clear" w:pos="2268"/>
                <w:tab w:val="clear" w:pos="2977"/>
                <w:tab w:val="clear" w:pos="3686"/>
                <w:tab w:val="clear" w:pos="4394"/>
                <w:tab w:val="clear" w:pos="8789"/>
              </w:tabs>
              <w:spacing w:before="100" w:after="100"/>
            </w:pPr>
            <w:r w:rsidRPr="00EB76DC">
              <w:t>(iB2-iBREQ-1914)</w:t>
            </w:r>
          </w:p>
        </w:tc>
        <w:tc>
          <w:tcPr>
            <w:tcW w:w="3814" w:type="pct"/>
            <w:tcMar>
              <w:top w:w="0" w:type="dxa"/>
              <w:left w:w="108" w:type="dxa"/>
              <w:bottom w:w="0" w:type="dxa"/>
              <w:right w:w="108" w:type="dxa"/>
            </w:tcMar>
          </w:tcPr>
          <w:p w14:paraId="7735E660" w14:textId="4357877C" w:rsidR="00314C87" w:rsidRPr="00EB76DC" w:rsidRDefault="00314C87" w:rsidP="00777CC9">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Code Red call request if the Driver Display Unit is unavailable.</w:t>
            </w:r>
          </w:p>
        </w:tc>
      </w:tr>
      <w:tr w:rsidR="00314C87" w:rsidRPr="00EB76DC" w14:paraId="1AEBBD37" w14:textId="77777777" w:rsidTr="00F05C47">
        <w:tc>
          <w:tcPr>
            <w:tcW w:w="1186" w:type="pct"/>
            <w:tcMar>
              <w:top w:w="0" w:type="dxa"/>
              <w:left w:w="108" w:type="dxa"/>
              <w:bottom w:w="0" w:type="dxa"/>
              <w:right w:w="108" w:type="dxa"/>
            </w:tcMar>
          </w:tcPr>
          <w:p w14:paraId="055C772B" w14:textId="4A83AD11" w:rsidR="00314C87" w:rsidRPr="00EB76DC" w:rsidRDefault="00314C87" w:rsidP="00C1224E">
            <w:pPr>
              <w:keepNext/>
              <w:tabs>
                <w:tab w:val="clear" w:pos="709"/>
                <w:tab w:val="clear" w:pos="1559"/>
                <w:tab w:val="clear" w:pos="2268"/>
                <w:tab w:val="clear" w:pos="2977"/>
                <w:tab w:val="clear" w:pos="3686"/>
                <w:tab w:val="clear" w:pos="4394"/>
                <w:tab w:val="clear" w:pos="8789"/>
              </w:tabs>
              <w:spacing w:before="100" w:after="100"/>
            </w:pPr>
            <w:r w:rsidRPr="00EB76DC">
              <w:t xml:space="preserve">Radio - on-bus Fallback when Vehicle not active </w:t>
            </w:r>
          </w:p>
          <w:p w14:paraId="47546378"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(iB2-iBREQ-2034)</w:t>
            </w:r>
          </w:p>
        </w:tc>
        <w:tc>
          <w:tcPr>
            <w:tcW w:w="3814" w:type="pct"/>
            <w:tcMar>
              <w:top w:w="0" w:type="dxa"/>
              <w:left w:w="108" w:type="dxa"/>
              <w:bottom w:w="0" w:type="dxa"/>
              <w:right w:w="108" w:type="dxa"/>
            </w:tcMar>
          </w:tcPr>
          <w:p w14:paraId="0B78CAF0" w14:textId="1759BCCC"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Driver or Field Engineer to initiate a Code Blue or Code Red radio call request via the Digital Mobile Radio Unit when the Driver or Field Engineer is not logged in to the On-bus Solution.</w:t>
            </w:r>
          </w:p>
        </w:tc>
      </w:tr>
    </w:tbl>
    <w:p w14:paraId="3C2E8E6B" w14:textId="7009CA3F" w:rsidR="001B31A5" w:rsidRPr="00EB76DC" w:rsidRDefault="001B31A5" w:rsidP="001B31A5">
      <w:pPr>
        <w:pStyle w:val="Heading2"/>
      </w:pPr>
      <w:bookmarkStart w:id="22" w:name="_Ref124772325"/>
      <w:r w:rsidRPr="00EB76DC">
        <w:t xml:space="preserve">Receive </w:t>
      </w:r>
      <w:proofErr w:type="gramStart"/>
      <w:r w:rsidRPr="00EB76DC">
        <w:t>call</w:t>
      </w:r>
      <w:bookmarkEnd w:id="22"/>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76EDB042"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31556D79"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35558FDA" w14:textId="77777777" w:rsidR="00314C87" w:rsidRPr="00EB76DC" w:rsidRDefault="00314C87" w:rsidP="00137F45">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0755155F" w14:textId="77777777" w:rsidTr="00F05C47">
        <w:trPr>
          <w:cantSplit/>
        </w:trPr>
        <w:tc>
          <w:tcPr>
            <w:tcW w:w="1186" w:type="pct"/>
            <w:tcMar>
              <w:top w:w="0" w:type="dxa"/>
              <w:left w:w="108" w:type="dxa"/>
              <w:bottom w:w="0" w:type="dxa"/>
              <w:right w:w="108" w:type="dxa"/>
            </w:tcMar>
          </w:tcPr>
          <w:p w14:paraId="2CC781A4" w14:textId="389333B4"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 xml:space="preserve">Radio - receive Broadcast Call </w:t>
            </w:r>
          </w:p>
          <w:p w14:paraId="7CC52BFE"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(iB2-iBREQ-2168)</w:t>
            </w:r>
          </w:p>
        </w:tc>
        <w:tc>
          <w:tcPr>
            <w:tcW w:w="3814" w:type="pct"/>
            <w:tcMar>
              <w:top w:w="0" w:type="dxa"/>
              <w:left w:w="108" w:type="dxa"/>
              <w:bottom w:w="0" w:type="dxa"/>
              <w:right w:w="108" w:type="dxa"/>
            </w:tcMar>
          </w:tcPr>
          <w:p w14:paraId="3335B10D"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can receive Broadcast Calls initiated by a Service Controller.</w:t>
            </w:r>
          </w:p>
        </w:tc>
      </w:tr>
      <w:tr w:rsidR="00314C87" w:rsidRPr="00EB76DC" w14:paraId="0DC767CD" w14:textId="77777777" w:rsidTr="00F05C47">
        <w:trPr>
          <w:cantSplit/>
        </w:trPr>
        <w:tc>
          <w:tcPr>
            <w:tcW w:w="1186" w:type="pct"/>
            <w:tcMar>
              <w:top w:w="0" w:type="dxa"/>
              <w:left w:w="108" w:type="dxa"/>
              <w:bottom w:w="0" w:type="dxa"/>
              <w:right w:w="108" w:type="dxa"/>
            </w:tcMar>
          </w:tcPr>
          <w:p w14:paraId="66218D3D" w14:textId="036A858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Radio - prevent response to Broadcast Call</w:t>
            </w:r>
          </w:p>
          <w:p w14:paraId="3034520D"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(iB2-iBREQ-109)</w:t>
            </w:r>
          </w:p>
        </w:tc>
        <w:tc>
          <w:tcPr>
            <w:tcW w:w="3814" w:type="pct"/>
            <w:tcMar>
              <w:top w:w="0" w:type="dxa"/>
              <w:left w:w="108" w:type="dxa"/>
              <w:bottom w:w="0" w:type="dxa"/>
              <w:right w:w="108" w:type="dxa"/>
            </w:tcMar>
          </w:tcPr>
          <w:p w14:paraId="623C7DFC" w14:textId="2B7DB3E0"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prohibits a Driver from responding to a Broadcast Call from the Back Office Solution.</w:t>
            </w:r>
          </w:p>
        </w:tc>
      </w:tr>
      <w:tr w:rsidR="00314C87" w:rsidRPr="00EB76DC" w14:paraId="47496884" w14:textId="77777777" w:rsidTr="00F05C47">
        <w:trPr>
          <w:cantSplit/>
        </w:trPr>
        <w:tc>
          <w:tcPr>
            <w:tcW w:w="1186" w:type="pct"/>
            <w:tcMar>
              <w:top w:w="0" w:type="dxa"/>
              <w:left w:w="108" w:type="dxa"/>
              <w:bottom w:w="0" w:type="dxa"/>
              <w:right w:w="108" w:type="dxa"/>
            </w:tcMar>
          </w:tcPr>
          <w:p w14:paraId="35E5E9E8" w14:textId="24F48D0F"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rPr>
                <w:lang w:val="fr-FR"/>
              </w:rPr>
            </w:pPr>
            <w:r w:rsidRPr="00EB76DC">
              <w:rPr>
                <w:lang w:val="fr-FR"/>
              </w:rPr>
              <w:t xml:space="preserve">Radio - Audio </w:t>
            </w:r>
            <w:proofErr w:type="spellStart"/>
            <w:r w:rsidRPr="00EB76DC">
              <w:rPr>
                <w:lang w:val="fr-FR"/>
              </w:rPr>
              <w:t>Alert</w:t>
            </w:r>
            <w:proofErr w:type="spellEnd"/>
            <w:r w:rsidRPr="00EB76DC">
              <w:rPr>
                <w:lang w:val="fr-FR"/>
              </w:rPr>
              <w:t xml:space="preserve"> </w:t>
            </w:r>
          </w:p>
          <w:p w14:paraId="504B393B"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rPr>
                <w:lang w:val="fr-FR"/>
              </w:rPr>
            </w:pPr>
            <w:r w:rsidRPr="00EB76DC">
              <w:rPr>
                <w:lang w:val="fr-FR"/>
              </w:rPr>
              <w:t>(</w:t>
            </w:r>
            <w:proofErr w:type="gramStart"/>
            <w:r w:rsidRPr="00EB76DC">
              <w:rPr>
                <w:lang w:val="fr-FR"/>
              </w:rPr>
              <w:t>iB</w:t>
            </w:r>
            <w:proofErr w:type="gramEnd"/>
            <w:r w:rsidRPr="00EB76DC">
              <w:rPr>
                <w:lang w:val="fr-FR"/>
              </w:rPr>
              <w:t>2-iBREQ-2128)</w:t>
            </w:r>
          </w:p>
        </w:tc>
        <w:tc>
          <w:tcPr>
            <w:tcW w:w="3814" w:type="pct"/>
            <w:tcMar>
              <w:top w:w="0" w:type="dxa"/>
              <w:left w:w="108" w:type="dxa"/>
              <w:bottom w:w="0" w:type="dxa"/>
              <w:right w:w="108" w:type="dxa"/>
            </w:tcMar>
          </w:tcPr>
          <w:p w14:paraId="70DF5F00" w14:textId="54D43285" w:rsidR="00314C87" w:rsidRPr="00EB76DC" w:rsidRDefault="00314C87" w:rsidP="00125F85">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plays an Audio Alert to a Driver when it receives a radio call.</w:t>
            </w:r>
          </w:p>
        </w:tc>
      </w:tr>
      <w:tr w:rsidR="00314C87" w:rsidRPr="00EB76DC" w14:paraId="3D48E884" w14:textId="77777777" w:rsidTr="00F05C47">
        <w:trPr>
          <w:cantSplit/>
        </w:trPr>
        <w:tc>
          <w:tcPr>
            <w:tcW w:w="1186" w:type="pct"/>
            <w:tcMar>
              <w:top w:w="0" w:type="dxa"/>
              <w:left w:w="108" w:type="dxa"/>
              <w:bottom w:w="0" w:type="dxa"/>
              <w:right w:w="108" w:type="dxa"/>
            </w:tcMar>
          </w:tcPr>
          <w:p w14:paraId="663B672B" w14:textId="68866B3D"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 xml:space="preserve">Radio - accept </w:t>
            </w:r>
            <w:proofErr w:type="gramStart"/>
            <w:r w:rsidRPr="00EB76DC">
              <w:t>calls</w:t>
            </w:r>
            <w:proofErr w:type="gramEnd"/>
            <w:r w:rsidRPr="00EB76DC">
              <w:t xml:space="preserve"> </w:t>
            </w:r>
          </w:p>
          <w:p w14:paraId="0FF1C6F3" w14:textId="77777777" w:rsidR="00314C87" w:rsidRPr="00EB76DC" w:rsidRDefault="00314C87" w:rsidP="00FE4C44">
            <w:pPr>
              <w:tabs>
                <w:tab w:val="clear" w:pos="709"/>
                <w:tab w:val="clear" w:pos="1559"/>
                <w:tab w:val="clear" w:pos="2268"/>
                <w:tab w:val="clear" w:pos="2977"/>
                <w:tab w:val="clear" w:pos="3686"/>
                <w:tab w:val="clear" w:pos="4394"/>
                <w:tab w:val="clear" w:pos="8789"/>
              </w:tabs>
              <w:spacing w:before="100" w:after="100"/>
            </w:pPr>
            <w:r w:rsidRPr="00EB76DC">
              <w:t>(iB2-iBREQ-108)</w:t>
            </w:r>
          </w:p>
        </w:tc>
        <w:tc>
          <w:tcPr>
            <w:tcW w:w="3814" w:type="pct"/>
            <w:tcMar>
              <w:top w:w="0" w:type="dxa"/>
              <w:left w:w="108" w:type="dxa"/>
              <w:bottom w:w="0" w:type="dxa"/>
              <w:right w:w="108" w:type="dxa"/>
            </w:tcMar>
          </w:tcPr>
          <w:p w14:paraId="496A0216" w14:textId="77777777"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b/>
                <w:i/>
              </w:rPr>
            </w:pPr>
            <w:r w:rsidRPr="00EB76DC">
              <w:t>The Supplier shall ensure that the On-bus Solution enables a Driver to receive and accept individual calls from the Back Office Solution.</w:t>
            </w:r>
          </w:p>
        </w:tc>
      </w:tr>
    </w:tbl>
    <w:p w14:paraId="310CD437" w14:textId="616E619F" w:rsidR="00FE4C44" w:rsidRPr="00EB76DC" w:rsidRDefault="001B31A5" w:rsidP="001B31A5">
      <w:pPr>
        <w:pStyle w:val="Heading1"/>
      </w:pPr>
      <w:bookmarkStart w:id="23" w:name="_Toc153875713"/>
      <w:r w:rsidRPr="00EB76DC">
        <w:t xml:space="preserve">SD07 </w:t>
      </w:r>
      <w:r w:rsidR="00FE4C44" w:rsidRPr="00EB76DC">
        <w:t>Trams</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0461BE69" w14:textId="77777777" w:rsidTr="00F05C47">
        <w:trPr>
          <w:tblHeader/>
        </w:trPr>
        <w:tc>
          <w:tcPr>
            <w:tcW w:w="1186" w:type="pct"/>
            <w:shd w:val="clear" w:color="auto" w:fill="D7EEF1" w:themeFill="accent2" w:themeFillTint="33"/>
            <w:tcMar>
              <w:top w:w="0" w:type="dxa"/>
              <w:left w:w="108" w:type="dxa"/>
              <w:bottom w:w="0" w:type="dxa"/>
              <w:right w:w="108" w:type="dxa"/>
            </w:tcMar>
            <w:hideMark/>
          </w:tcPr>
          <w:p w14:paraId="54361EAA" w14:textId="21E4BEC0"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3B43540C"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097E5FF8" w14:textId="77777777" w:rsidTr="00F05C47">
        <w:tc>
          <w:tcPr>
            <w:tcW w:w="1186" w:type="pct"/>
            <w:tcMar>
              <w:top w:w="0" w:type="dxa"/>
              <w:left w:w="108" w:type="dxa"/>
              <w:bottom w:w="0" w:type="dxa"/>
              <w:right w:w="108" w:type="dxa"/>
            </w:tcMar>
          </w:tcPr>
          <w:p w14:paraId="443EA9D7" w14:textId="77777777" w:rsidR="00314C87" w:rsidRPr="00EB76DC" w:rsidRDefault="00314C87" w:rsidP="005337FF">
            <w:pPr>
              <w:tabs>
                <w:tab w:val="clear" w:pos="709"/>
                <w:tab w:val="clear" w:pos="1559"/>
                <w:tab w:val="clear" w:pos="2268"/>
                <w:tab w:val="clear" w:pos="2977"/>
                <w:tab w:val="clear" w:pos="3686"/>
                <w:tab w:val="clear" w:pos="4394"/>
                <w:tab w:val="clear" w:pos="8789"/>
              </w:tabs>
              <w:spacing w:before="100" w:after="100"/>
            </w:pPr>
            <w:r w:rsidRPr="00EB76DC">
              <w:t>Trams - core</w:t>
            </w:r>
          </w:p>
          <w:p w14:paraId="33066915" w14:textId="77777777" w:rsidR="00314C87" w:rsidRPr="00EB76DC" w:rsidRDefault="00314C87" w:rsidP="005337FF">
            <w:pPr>
              <w:tabs>
                <w:tab w:val="clear" w:pos="709"/>
                <w:tab w:val="clear" w:pos="1559"/>
                <w:tab w:val="clear" w:pos="2268"/>
                <w:tab w:val="clear" w:pos="2977"/>
                <w:tab w:val="clear" w:pos="3686"/>
                <w:tab w:val="clear" w:pos="4394"/>
                <w:tab w:val="clear" w:pos="8789"/>
              </w:tabs>
              <w:spacing w:before="100" w:after="100"/>
            </w:pPr>
            <w:r w:rsidRPr="00EB76DC">
              <w:t>functions</w:t>
            </w:r>
          </w:p>
          <w:p w14:paraId="17FA2B84" w14:textId="77777777" w:rsidR="00314C87" w:rsidRPr="00EB76DC" w:rsidRDefault="00314C87" w:rsidP="005337FF">
            <w:pPr>
              <w:tabs>
                <w:tab w:val="clear" w:pos="709"/>
                <w:tab w:val="clear" w:pos="1559"/>
                <w:tab w:val="clear" w:pos="2268"/>
                <w:tab w:val="clear" w:pos="2977"/>
                <w:tab w:val="clear" w:pos="3686"/>
                <w:tab w:val="clear" w:pos="4394"/>
                <w:tab w:val="clear" w:pos="8789"/>
              </w:tabs>
              <w:spacing w:before="100" w:after="100"/>
            </w:pPr>
            <w:r w:rsidRPr="00EB76DC">
              <w:t>(iB2-iBREQ-</w:t>
            </w:r>
          </w:p>
          <w:p w14:paraId="4C256818" w14:textId="7364151B" w:rsidR="00314C87" w:rsidRPr="00EB76DC" w:rsidRDefault="00314C87" w:rsidP="005337FF">
            <w:pPr>
              <w:tabs>
                <w:tab w:val="clear" w:pos="709"/>
                <w:tab w:val="clear" w:pos="1559"/>
                <w:tab w:val="clear" w:pos="2268"/>
                <w:tab w:val="clear" w:pos="2977"/>
                <w:tab w:val="clear" w:pos="3686"/>
                <w:tab w:val="clear" w:pos="4394"/>
                <w:tab w:val="clear" w:pos="8789"/>
              </w:tabs>
              <w:spacing w:before="100" w:after="100"/>
            </w:pPr>
            <w:r w:rsidRPr="00EB76DC">
              <w:t>2461)</w:t>
            </w:r>
          </w:p>
        </w:tc>
        <w:tc>
          <w:tcPr>
            <w:tcW w:w="3814" w:type="pct"/>
            <w:tcMar>
              <w:top w:w="0" w:type="dxa"/>
              <w:left w:w="108" w:type="dxa"/>
              <w:bottom w:w="0" w:type="dxa"/>
              <w:right w:w="108" w:type="dxa"/>
            </w:tcMar>
          </w:tcPr>
          <w:p w14:paraId="3F74CE63" w14:textId="6BBBA4B7" w:rsidR="00314C87" w:rsidRPr="00EB76DC" w:rsidRDefault="00314C87" w:rsidP="0073563B">
            <w:r w:rsidRPr="00EB76DC">
              <w:t xml:space="preserve">The Supplier shall provide a version of the On-bus Solution for use on Trams. The Supplier shall ensure that the version of the On-bus Solution for use on Trams shall meet all Solution Requirements except the Solution Requirements set out in the following Paragraphs of this Schedule, which the Supplier shall not be required to provide: </w:t>
            </w:r>
          </w:p>
          <w:p w14:paraId="00690882" w14:textId="45D36395" w:rsidR="00314C87" w:rsidRPr="00EB76DC" w:rsidRDefault="00314C87" w:rsidP="0073563B">
            <w:pPr>
              <w:pStyle w:val="AlphaBrackets"/>
              <w:numPr>
                <w:ilvl w:val="0"/>
                <w:numId w:val="71"/>
              </w:numPr>
            </w:pPr>
            <w:r w:rsidRPr="00EB76DC">
              <w:lastRenderedPageBreak/>
              <w:t xml:space="preserve">in Paragraphs: </w:t>
            </w:r>
          </w:p>
          <w:p w14:paraId="219A4C60" w14:textId="4FA51B0F" w:rsidR="00314C87" w:rsidRPr="00EB76DC" w:rsidRDefault="00314C87" w:rsidP="0073563B">
            <w:pPr>
              <w:pStyle w:val="AlphaBrackets"/>
              <w:numPr>
                <w:ilvl w:val="0"/>
                <w:numId w:val="68"/>
              </w:numPr>
              <w:ind w:left="1134"/>
            </w:pPr>
            <w:r w:rsidRPr="00EB76DC">
              <w:fldChar w:fldCharType="begin"/>
            </w:r>
            <w:r w:rsidRPr="00EB76DC">
              <w:instrText xml:space="preserve"> REF _Ref124772237 \r \h </w:instrText>
            </w:r>
            <w:r>
              <w:instrText xml:space="preserve"> \* MERGEFORMAT </w:instrText>
            </w:r>
            <w:r w:rsidRPr="00EB76DC">
              <w:fldChar w:fldCharType="separate"/>
            </w:r>
            <w:r w:rsidRPr="00EB76DC">
              <w:t>3.1</w:t>
            </w:r>
            <w:r w:rsidRPr="00EB76DC">
              <w:fldChar w:fldCharType="end"/>
            </w:r>
            <w:r w:rsidRPr="00EB76DC">
              <w:t xml:space="preserve">; </w:t>
            </w:r>
          </w:p>
          <w:p w14:paraId="1F702A41" w14:textId="0C0BF7BA" w:rsidR="00314C87" w:rsidRPr="00EB76DC" w:rsidRDefault="00314C87" w:rsidP="0073563B">
            <w:pPr>
              <w:pStyle w:val="AlphaBrackets"/>
              <w:numPr>
                <w:ilvl w:val="0"/>
                <w:numId w:val="68"/>
              </w:numPr>
              <w:ind w:left="1134"/>
            </w:pPr>
            <w:r w:rsidRPr="00EB76DC">
              <w:fldChar w:fldCharType="begin"/>
            </w:r>
            <w:r w:rsidRPr="00EB76DC">
              <w:instrText xml:space="preserve"> REF _Ref124772248 \r \h </w:instrText>
            </w:r>
            <w:r>
              <w:instrText xml:space="preserve"> \* MERGEFORMAT </w:instrText>
            </w:r>
            <w:r w:rsidRPr="00EB76DC">
              <w:fldChar w:fldCharType="separate"/>
            </w:r>
            <w:r w:rsidRPr="00EB76DC">
              <w:t>3.2</w:t>
            </w:r>
            <w:r w:rsidRPr="00EB76DC">
              <w:fldChar w:fldCharType="end"/>
            </w:r>
            <w:r w:rsidRPr="00EB76DC">
              <w:t xml:space="preserve">; </w:t>
            </w:r>
          </w:p>
          <w:p w14:paraId="23A56B9E" w14:textId="422B55EA" w:rsidR="00314C87" w:rsidRPr="00EB76DC" w:rsidRDefault="00314C87" w:rsidP="0073563B">
            <w:pPr>
              <w:pStyle w:val="AlphaBrackets"/>
              <w:numPr>
                <w:ilvl w:val="0"/>
                <w:numId w:val="68"/>
              </w:numPr>
              <w:ind w:left="1134"/>
            </w:pPr>
            <w:r w:rsidRPr="00EB76DC">
              <w:fldChar w:fldCharType="begin"/>
            </w:r>
            <w:r w:rsidRPr="00EB76DC">
              <w:instrText xml:space="preserve"> REF _Ref124772269 \r \h </w:instrText>
            </w:r>
            <w:r>
              <w:instrText xml:space="preserve"> \* MERGEFORMAT </w:instrText>
            </w:r>
            <w:r w:rsidRPr="00EB76DC">
              <w:fldChar w:fldCharType="separate"/>
            </w:r>
            <w:r w:rsidRPr="00EB76DC">
              <w:t>4</w:t>
            </w:r>
            <w:r w:rsidRPr="00EB76DC">
              <w:fldChar w:fldCharType="end"/>
            </w:r>
            <w:r w:rsidRPr="00EB76DC">
              <w:t xml:space="preserve">; </w:t>
            </w:r>
          </w:p>
          <w:p w14:paraId="281F55D9" w14:textId="138BC674" w:rsidR="00314C87" w:rsidRPr="00EB76DC" w:rsidRDefault="00314C87" w:rsidP="0073563B">
            <w:pPr>
              <w:pStyle w:val="AlphaBrackets"/>
              <w:numPr>
                <w:ilvl w:val="0"/>
                <w:numId w:val="68"/>
              </w:numPr>
              <w:ind w:left="1134"/>
            </w:pPr>
            <w:r w:rsidRPr="00EB76DC">
              <w:fldChar w:fldCharType="begin"/>
            </w:r>
            <w:r w:rsidRPr="00EB76DC">
              <w:instrText xml:space="preserve"> REF _Ref124772282 \r \h </w:instrText>
            </w:r>
            <w:r>
              <w:instrText xml:space="preserve"> \* MERGEFORMAT </w:instrText>
            </w:r>
            <w:r w:rsidRPr="00EB76DC">
              <w:fldChar w:fldCharType="separate"/>
            </w:r>
            <w:r w:rsidRPr="00EB76DC">
              <w:t>5.3</w:t>
            </w:r>
            <w:r w:rsidRPr="00EB76DC">
              <w:fldChar w:fldCharType="end"/>
            </w:r>
            <w:r w:rsidRPr="00EB76DC">
              <w:t xml:space="preserve">; </w:t>
            </w:r>
          </w:p>
          <w:p w14:paraId="3290EEC8" w14:textId="74491ED0" w:rsidR="00314C87" w:rsidRPr="00EB76DC" w:rsidRDefault="00314C87" w:rsidP="0073563B">
            <w:pPr>
              <w:pStyle w:val="AlphaBrackets"/>
              <w:numPr>
                <w:ilvl w:val="0"/>
                <w:numId w:val="68"/>
              </w:numPr>
              <w:ind w:left="1134"/>
            </w:pPr>
            <w:r w:rsidRPr="00EB76DC">
              <w:fldChar w:fldCharType="begin"/>
            </w:r>
            <w:r w:rsidRPr="00EB76DC">
              <w:instrText xml:space="preserve"> REF _Ref124772301 \r \h </w:instrText>
            </w:r>
            <w:r>
              <w:instrText xml:space="preserve"> \* MERGEFORMAT </w:instrText>
            </w:r>
            <w:r w:rsidRPr="00EB76DC">
              <w:fldChar w:fldCharType="separate"/>
            </w:r>
            <w:r w:rsidRPr="00EB76DC">
              <w:t>6.1</w:t>
            </w:r>
            <w:r w:rsidRPr="00EB76DC">
              <w:fldChar w:fldCharType="end"/>
            </w:r>
            <w:r w:rsidRPr="00EB76DC">
              <w:t>;</w:t>
            </w:r>
          </w:p>
          <w:p w14:paraId="7B73189D" w14:textId="34300720" w:rsidR="00314C87" w:rsidRPr="00EB76DC" w:rsidRDefault="00314C87" w:rsidP="0073563B">
            <w:pPr>
              <w:pStyle w:val="AlphaBrackets"/>
              <w:numPr>
                <w:ilvl w:val="0"/>
                <w:numId w:val="68"/>
              </w:numPr>
              <w:ind w:left="1134"/>
            </w:pPr>
            <w:r w:rsidRPr="00EB76DC">
              <w:fldChar w:fldCharType="begin"/>
            </w:r>
            <w:r w:rsidRPr="00EB76DC">
              <w:instrText xml:space="preserve"> REF _Ref124772310 \r \h </w:instrText>
            </w:r>
            <w:r>
              <w:instrText xml:space="preserve"> \* MERGEFORMAT </w:instrText>
            </w:r>
            <w:r w:rsidRPr="00EB76DC">
              <w:fldChar w:fldCharType="separate"/>
            </w:r>
            <w:r w:rsidRPr="00EB76DC">
              <w:t>6.2</w:t>
            </w:r>
            <w:r w:rsidRPr="00EB76DC">
              <w:fldChar w:fldCharType="end"/>
            </w:r>
            <w:r w:rsidRPr="00EB76DC">
              <w:t>;</w:t>
            </w:r>
          </w:p>
          <w:p w14:paraId="31EFA6A4" w14:textId="318E3051" w:rsidR="00314C87" w:rsidRPr="00EB76DC" w:rsidRDefault="00314C87" w:rsidP="0073563B">
            <w:pPr>
              <w:pStyle w:val="AlphaBrackets"/>
              <w:numPr>
                <w:ilvl w:val="0"/>
                <w:numId w:val="68"/>
              </w:numPr>
              <w:ind w:left="1134"/>
            </w:pPr>
            <w:r w:rsidRPr="00EB76DC">
              <w:fldChar w:fldCharType="begin"/>
            </w:r>
            <w:r w:rsidRPr="00EB76DC">
              <w:instrText xml:space="preserve"> REF _Ref124772325 \r \h </w:instrText>
            </w:r>
            <w:r>
              <w:instrText xml:space="preserve"> \* MERGEFORMAT </w:instrText>
            </w:r>
            <w:r w:rsidRPr="00EB76DC">
              <w:fldChar w:fldCharType="separate"/>
            </w:r>
            <w:r w:rsidRPr="00EB76DC">
              <w:t>6.3</w:t>
            </w:r>
            <w:r w:rsidRPr="00EB76DC">
              <w:fldChar w:fldCharType="end"/>
            </w:r>
            <w:r w:rsidRPr="00EB76DC">
              <w:t xml:space="preserve">; </w:t>
            </w:r>
          </w:p>
          <w:p w14:paraId="71318F4E" w14:textId="36E05729" w:rsidR="00314C87" w:rsidRPr="00EB76DC" w:rsidRDefault="00314C87" w:rsidP="0073563B">
            <w:pPr>
              <w:pStyle w:val="AlphaBrackets"/>
              <w:numPr>
                <w:ilvl w:val="0"/>
                <w:numId w:val="68"/>
              </w:numPr>
              <w:ind w:left="1134"/>
            </w:pPr>
            <w:r w:rsidRPr="00EB76DC">
              <w:fldChar w:fldCharType="begin"/>
            </w:r>
            <w:r w:rsidRPr="00EB76DC">
              <w:instrText xml:space="preserve"> REF _Ref124772349 \r \h </w:instrText>
            </w:r>
            <w:r>
              <w:instrText xml:space="preserve"> \* MERGEFORMAT </w:instrText>
            </w:r>
            <w:r w:rsidRPr="00EB76DC">
              <w:fldChar w:fldCharType="separate"/>
            </w:r>
            <w:r w:rsidRPr="00EB76DC">
              <w:t>8</w:t>
            </w:r>
            <w:r w:rsidRPr="00EB76DC">
              <w:fldChar w:fldCharType="end"/>
            </w:r>
            <w:r w:rsidRPr="00EB76DC">
              <w:t xml:space="preserve">; </w:t>
            </w:r>
          </w:p>
          <w:p w14:paraId="64D505EF" w14:textId="577CA186" w:rsidR="00314C87" w:rsidRPr="00EB76DC" w:rsidRDefault="00314C87" w:rsidP="0073563B">
            <w:pPr>
              <w:pStyle w:val="AlphaBrackets"/>
              <w:numPr>
                <w:ilvl w:val="0"/>
                <w:numId w:val="68"/>
              </w:numPr>
              <w:ind w:left="1134"/>
            </w:pPr>
            <w:r w:rsidRPr="00EB76DC">
              <w:fldChar w:fldCharType="begin"/>
            </w:r>
            <w:r w:rsidRPr="00EB76DC">
              <w:instrText xml:space="preserve"> REF _Ref124772380 \r \h </w:instrText>
            </w:r>
            <w:r>
              <w:instrText xml:space="preserve"> \* MERGEFORMAT </w:instrText>
            </w:r>
            <w:r w:rsidRPr="00EB76DC">
              <w:fldChar w:fldCharType="separate"/>
            </w:r>
            <w:r w:rsidRPr="00EB76DC">
              <w:t>10.1</w:t>
            </w:r>
            <w:r w:rsidRPr="00EB76DC">
              <w:fldChar w:fldCharType="end"/>
            </w:r>
            <w:r w:rsidRPr="00EB76DC">
              <w:t>;</w:t>
            </w:r>
          </w:p>
          <w:p w14:paraId="0CA74B3E" w14:textId="634D8584" w:rsidR="00314C87" w:rsidRPr="00EB76DC" w:rsidRDefault="00314C87" w:rsidP="0073563B">
            <w:pPr>
              <w:pStyle w:val="AlphaBrackets"/>
              <w:numPr>
                <w:ilvl w:val="0"/>
                <w:numId w:val="68"/>
              </w:numPr>
              <w:ind w:left="1134"/>
            </w:pPr>
            <w:r w:rsidRPr="00EB76DC">
              <w:fldChar w:fldCharType="begin"/>
            </w:r>
            <w:r w:rsidRPr="00EB76DC">
              <w:instrText xml:space="preserve"> REF _Ref124772389 \r \h </w:instrText>
            </w:r>
            <w:r>
              <w:instrText xml:space="preserve"> \* MERGEFORMAT </w:instrText>
            </w:r>
            <w:r w:rsidRPr="00EB76DC">
              <w:fldChar w:fldCharType="separate"/>
            </w:r>
            <w:r w:rsidRPr="00EB76DC">
              <w:t>10.2</w:t>
            </w:r>
            <w:r w:rsidRPr="00EB76DC">
              <w:fldChar w:fldCharType="end"/>
            </w:r>
            <w:r w:rsidRPr="00EB76DC">
              <w:t xml:space="preserve">; </w:t>
            </w:r>
          </w:p>
          <w:p w14:paraId="05EF0FB8" w14:textId="3008121D" w:rsidR="00314C87" w:rsidRPr="00EB76DC" w:rsidRDefault="00314C87" w:rsidP="0073563B">
            <w:pPr>
              <w:pStyle w:val="AlphaBrackets"/>
              <w:numPr>
                <w:ilvl w:val="0"/>
                <w:numId w:val="68"/>
              </w:numPr>
              <w:ind w:left="1134"/>
            </w:pPr>
            <w:r w:rsidRPr="00EB76DC">
              <w:fldChar w:fldCharType="begin"/>
            </w:r>
            <w:r w:rsidRPr="00EB76DC">
              <w:instrText xml:space="preserve"> REF _Ref124772401 \r \h </w:instrText>
            </w:r>
            <w:r>
              <w:instrText xml:space="preserve"> \* MERGEFORMAT </w:instrText>
            </w:r>
            <w:r w:rsidRPr="00EB76DC">
              <w:fldChar w:fldCharType="separate"/>
            </w:r>
            <w:r w:rsidRPr="00EB76DC">
              <w:t>10.3</w:t>
            </w:r>
            <w:r w:rsidRPr="00EB76DC">
              <w:fldChar w:fldCharType="end"/>
            </w:r>
            <w:r w:rsidRPr="00EB76DC">
              <w:t>; and</w:t>
            </w:r>
          </w:p>
          <w:p w14:paraId="41E2DD89" w14:textId="40ABB15C" w:rsidR="00314C87" w:rsidRPr="00EB76DC" w:rsidRDefault="00314C87" w:rsidP="0073563B">
            <w:pPr>
              <w:pStyle w:val="AlphaBrackets"/>
              <w:numPr>
                <w:ilvl w:val="0"/>
                <w:numId w:val="68"/>
              </w:numPr>
              <w:ind w:left="1134"/>
            </w:pPr>
            <w:r w:rsidRPr="00EB76DC">
              <w:fldChar w:fldCharType="begin"/>
            </w:r>
            <w:r w:rsidRPr="00EB76DC">
              <w:instrText xml:space="preserve"> REF _Ref124772411 \r \h </w:instrText>
            </w:r>
            <w:r>
              <w:instrText xml:space="preserve"> \* MERGEFORMAT </w:instrText>
            </w:r>
            <w:r w:rsidRPr="00EB76DC">
              <w:fldChar w:fldCharType="separate"/>
            </w:r>
            <w:r w:rsidRPr="00EB76DC">
              <w:t>10.4</w:t>
            </w:r>
            <w:r w:rsidRPr="00EB76DC">
              <w:fldChar w:fldCharType="end"/>
            </w:r>
            <w:r w:rsidRPr="00EB76DC">
              <w:t>;</w:t>
            </w:r>
          </w:p>
          <w:p w14:paraId="2117C65C" w14:textId="15BFF390" w:rsidR="00314C87" w:rsidRPr="00EB76DC" w:rsidRDefault="00314C87" w:rsidP="0073563B">
            <w:pPr>
              <w:pStyle w:val="AlphaBrackets"/>
            </w:pPr>
            <w:r w:rsidRPr="00EB76DC">
              <w:t xml:space="preserve">in Paragraph </w:t>
            </w:r>
            <w:r w:rsidRPr="00EB76DC">
              <w:fldChar w:fldCharType="begin"/>
            </w:r>
            <w:r w:rsidRPr="00EB76DC">
              <w:instrText xml:space="preserve"> REF _Ref124772444 \r \h </w:instrText>
            </w:r>
            <w:r>
              <w:instrText xml:space="preserve"> \* MERGEFORMAT </w:instrText>
            </w:r>
            <w:r w:rsidRPr="00EB76DC">
              <w:fldChar w:fldCharType="separate"/>
            </w:r>
            <w:r w:rsidRPr="00EB76DC">
              <w:t>1.1(a)</w:t>
            </w:r>
            <w:r w:rsidRPr="00EB76DC">
              <w:fldChar w:fldCharType="end"/>
            </w:r>
            <w:r w:rsidRPr="00EB76DC">
              <w:t xml:space="preserve">: </w:t>
            </w:r>
          </w:p>
          <w:p w14:paraId="21D7707A" w14:textId="779CB2F0" w:rsidR="00314C87" w:rsidRPr="00EB76DC" w:rsidRDefault="00314C87" w:rsidP="0073563B">
            <w:pPr>
              <w:pStyle w:val="AlphaBrackets"/>
              <w:numPr>
                <w:ilvl w:val="0"/>
                <w:numId w:val="74"/>
              </w:numPr>
              <w:ind w:left="1134"/>
            </w:pPr>
            <w:r w:rsidRPr="00EB76DC">
              <w:t xml:space="preserve">iB2-iBREQ </w:t>
            </w:r>
            <w:proofErr w:type="gramStart"/>
            <w:r w:rsidRPr="00EB76DC">
              <w:t>2364;</w:t>
            </w:r>
            <w:proofErr w:type="gramEnd"/>
          </w:p>
          <w:p w14:paraId="05E174FD" w14:textId="02B3511C" w:rsidR="00314C87" w:rsidRPr="00EB76DC" w:rsidRDefault="00314C87" w:rsidP="0073563B">
            <w:pPr>
              <w:pStyle w:val="AlphaBrackets"/>
              <w:numPr>
                <w:ilvl w:val="0"/>
                <w:numId w:val="74"/>
              </w:numPr>
              <w:ind w:left="1134"/>
            </w:pPr>
            <w:r w:rsidRPr="00EB76DC">
              <w:t xml:space="preserve">iB2-IBREQ </w:t>
            </w:r>
            <w:proofErr w:type="gramStart"/>
            <w:r w:rsidRPr="00EB76DC">
              <w:t>631;</w:t>
            </w:r>
            <w:proofErr w:type="gramEnd"/>
            <w:r w:rsidRPr="00EB76DC">
              <w:t xml:space="preserve"> </w:t>
            </w:r>
          </w:p>
          <w:p w14:paraId="7B37016D" w14:textId="21E036D2" w:rsidR="00314C87" w:rsidRPr="00EB76DC" w:rsidRDefault="00314C87" w:rsidP="0073563B">
            <w:pPr>
              <w:pStyle w:val="AlphaBrackets"/>
              <w:numPr>
                <w:ilvl w:val="0"/>
                <w:numId w:val="74"/>
              </w:numPr>
              <w:ind w:left="1134"/>
            </w:pPr>
            <w:r w:rsidRPr="00EB76DC">
              <w:t xml:space="preserve">iB2-IBREQ </w:t>
            </w:r>
            <w:proofErr w:type="gramStart"/>
            <w:r w:rsidRPr="00EB76DC">
              <w:t>2113;</w:t>
            </w:r>
            <w:proofErr w:type="gramEnd"/>
            <w:r w:rsidRPr="00EB76DC">
              <w:t xml:space="preserve"> </w:t>
            </w:r>
          </w:p>
          <w:p w14:paraId="7B55DE4D" w14:textId="77777777" w:rsidR="00314C87" w:rsidRPr="00EB76DC" w:rsidRDefault="00314C87" w:rsidP="0073563B">
            <w:pPr>
              <w:pStyle w:val="AlphaBrackets"/>
              <w:numPr>
                <w:ilvl w:val="0"/>
                <w:numId w:val="74"/>
              </w:numPr>
              <w:ind w:left="1134"/>
            </w:pPr>
            <w:r w:rsidRPr="00EB76DC">
              <w:t xml:space="preserve">iB2-IBREQ 2337; and </w:t>
            </w:r>
          </w:p>
          <w:p w14:paraId="66C84E46" w14:textId="0E47DF16" w:rsidR="00314C87" w:rsidRPr="00EB76DC" w:rsidRDefault="00314C87" w:rsidP="0073563B">
            <w:pPr>
              <w:pStyle w:val="AlphaBrackets"/>
              <w:numPr>
                <w:ilvl w:val="0"/>
                <w:numId w:val="74"/>
              </w:numPr>
              <w:ind w:left="1134"/>
            </w:pPr>
            <w:r w:rsidRPr="00EB76DC">
              <w:t xml:space="preserve">iB2-IBREQ </w:t>
            </w:r>
            <w:proofErr w:type="gramStart"/>
            <w:r w:rsidRPr="00EB76DC">
              <w:t>2338;</w:t>
            </w:r>
            <w:proofErr w:type="gramEnd"/>
            <w:r w:rsidRPr="00EB76DC">
              <w:t xml:space="preserve">  </w:t>
            </w:r>
          </w:p>
          <w:p w14:paraId="02CC8D3A" w14:textId="7FEF8651" w:rsidR="00314C87" w:rsidRPr="00EB76DC" w:rsidRDefault="00314C87" w:rsidP="0073563B">
            <w:pPr>
              <w:pStyle w:val="AlphaBrackets"/>
            </w:pPr>
            <w:r w:rsidRPr="00EB76DC">
              <w:t xml:space="preserve">in Paragraph </w:t>
            </w:r>
            <w:r w:rsidRPr="00EB76DC">
              <w:fldChar w:fldCharType="begin"/>
            </w:r>
            <w:r w:rsidRPr="00EB76DC">
              <w:instrText xml:space="preserve"> REF _Ref124772463 \r \h </w:instrText>
            </w:r>
            <w:r>
              <w:instrText xml:space="preserve"> \* MERGEFORMAT </w:instrText>
            </w:r>
            <w:r w:rsidRPr="00EB76DC">
              <w:fldChar w:fldCharType="separate"/>
            </w:r>
            <w:r w:rsidRPr="00EB76DC">
              <w:t>1.3</w:t>
            </w:r>
            <w:r w:rsidRPr="00EB76DC">
              <w:fldChar w:fldCharType="end"/>
            </w:r>
            <w:r w:rsidRPr="00EB76DC">
              <w:t>: iB2-iBREQ-</w:t>
            </w:r>
            <w:proofErr w:type="gramStart"/>
            <w:r w:rsidRPr="00EB76DC">
              <w:t>608;</w:t>
            </w:r>
            <w:proofErr w:type="gramEnd"/>
          </w:p>
          <w:p w14:paraId="32D804E6" w14:textId="2300DBAC" w:rsidR="00314C87" w:rsidRPr="00EB76DC" w:rsidRDefault="00314C87" w:rsidP="0073563B">
            <w:pPr>
              <w:pStyle w:val="AlphaBrackets"/>
            </w:pPr>
            <w:r w:rsidRPr="00EB76DC">
              <w:t xml:space="preserve">in Paragraph </w:t>
            </w:r>
            <w:r w:rsidRPr="00EB76DC">
              <w:fldChar w:fldCharType="begin"/>
            </w:r>
            <w:r w:rsidRPr="00EB76DC">
              <w:instrText xml:space="preserve"> REF _Ref124772480 \r \h </w:instrText>
            </w:r>
            <w:r>
              <w:instrText xml:space="preserve"> \* MERGEFORMAT </w:instrText>
            </w:r>
            <w:r w:rsidRPr="00EB76DC">
              <w:fldChar w:fldCharType="separate"/>
            </w:r>
            <w:r w:rsidRPr="00EB76DC">
              <w:t>2.1</w:t>
            </w:r>
            <w:r w:rsidRPr="00EB76DC">
              <w:fldChar w:fldCharType="end"/>
            </w:r>
            <w:r w:rsidRPr="00EB76DC">
              <w:t>: iB2-iBREQ-</w:t>
            </w:r>
            <w:proofErr w:type="gramStart"/>
            <w:r w:rsidRPr="00EB76DC">
              <w:t>2268;</w:t>
            </w:r>
            <w:proofErr w:type="gramEnd"/>
          </w:p>
          <w:p w14:paraId="6412632A" w14:textId="72F80DE7" w:rsidR="00314C87" w:rsidRPr="00EB76DC" w:rsidRDefault="00314C87" w:rsidP="0073563B">
            <w:pPr>
              <w:pStyle w:val="AlphaBrackets"/>
            </w:pPr>
            <w:r w:rsidRPr="00EB76DC">
              <w:t xml:space="preserve">in Paragraph </w:t>
            </w:r>
            <w:r w:rsidRPr="00EB76DC">
              <w:fldChar w:fldCharType="begin"/>
            </w:r>
            <w:r w:rsidRPr="00EB76DC">
              <w:instrText xml:space="preserve"> REF _Ref124772494 \r \h </w:instrText>
            </w:r>
            <w:r>
              <w:instrText xml:space="preserve"> \* MERGEFORMAT </w:instrText>
            </w:r>
            <w:r w:rsidRPr="00EB76DC">
              <w:fldChar w:fldCharType="separate"/>
            </w:r>
            <w:r w:rsidRPr="00EB76DC">
              <w:t>2.2</w:t>
            </w:r>
            <w:r w:rsidRPr="00EB76DC">
              <w:fldChar w:fldCharType="end"/>
            </w:r>
            <w:r w:rsidRPr="00EB76DC">
              <w:t>: iB2-iBREQ-</w:t>
            </w:r>
            <w:proofErr w:type="gramStart"/>
            <w:r w:rsidRPr="00EB76DC">
              <w:t>501;</w:t>
            </w:r>
            <w:proofErr w:type="gramEnd"/>
            <w:r w:rsidRPr="00EB76DC">
              <w:t xml:space="preserve"> </w:t>
            </w:r>
          </w:p>
          <w:p w14:paraId="4BF85205" w14:textId="313A4E81" w:rsidR="00314C87" w:rsidRPr="00EB76DC" w:rsidRDefault="00314C87" w:rsidP="0073563B">
            <w:pPr>
              <w:pStyle w:val="AlphaBrackets"/>
            </w:pPr>
            <w:r w:rsidRPr="00EB76DC">
              <w:t xml:space="preserve">in Paragraph </w:t>
            </w:r>
            <w:r w:rsidRPr="00EB76DC">
              <w:fldChar w:fldCharType="begin"/>
            </w:r>
            <w:r w:rsidRPr="00EB76DC">
              <w:instrText xml:space="preserve"> REF _Ref124772507 \r \h </w:instrText>
            </w:r>
            <w:r>
              <w:instrText xml:space="preserve"> \* MERGEFORMAT </w:instrText>
            </w:r>
            <w:r w:rsidRPr="00EB76DC">
              <w:fldChar w:fldCharType="separate"/>
            </w:r>
            <w:r w:rsidRPr="00EB76DC">
              <w:t>2.4(a)</w:t>
            </w:r>
            <w:r w:rsidRPr="00EB76DC">
              <w:fldChar w:fldCharType="end"/>
            </w:r>
            <w:r w:rsidRPr="00EB76DC">
              <w:t>: iB2-iBREQ-</w:t>
            </w:r>
            <w:proofErr w:type="gramStart"/>
            <w:r w:rsidRPr="00EB76DC">
              <w:t>2103;</w:t>
            </w:r>
            <w:proofErr w:type="gramEnd"/>
            <w:r w:rsidRPr="00EB76DC">
              <w:t xml:space="preserve"> </w:t>
            </w:r>
          </w:p>
          <w:p w14:paraId="656E7F73" w14:textId="24E280CF" w:rsidR="00314C87" w:rsidRPr="00EB76DC" w:rsidRDefault="00314C87" w:rsidP="0073563B">
            <w:pPr>
              <w:pStyle w:val="AlphaBrackets"/>
            </w:pPr>
            <w:r w:rsidRPr="00EB76DC">
              <w:t xml:space="preserve">in Paragraph </w:t>
            </w:r>
            <w:r w:rsidRPr="00EB76DC">
              <w:fldChar w:fldCharType="begin"/>
            </w:r>
            <w:r w:rsidRPr="00EB76DC">
              <w:instrText xml:space="preserve"> REF _Ref124772575 \r \h </w:instrText>
            </w:r>
            <w:r>
              <w:instrText xml:space="preserve"> \* MERGEFORMAT </w:instrText>
            </w:r>
            <w:r w:rsidRPr="00EB76DC">
              <w:fldChar w:fldCharType="separate"/>
            </w:r>
            <w:r w:rsidRPr="00EB76DC">
              <w:t>2.4(c)</w:t>
            </w:r>
            <w:r w:rsidRPr="00EB76DC">
              <w:fldChar w:fldCharType="end"/>
            </w:r>
            <w:r w:rsidRPr="00EB76DC">
              <w:t xml:space="preserve">: </w:t>
            </w:r>
          </w:p>
          <w:p w14:paraId="23E72736" w14:textId="77777777" w:rsidR="00314C87" w:rsidRPr="00EB76DC" w:rsidRDefault="00314C87" w:rsidP="0073563B">
            <w:pPr>
              <w:pStyle w:val="AlphaBrackets"/>
              <w:numPr>
                <w:ilvl w:val="0"/>
                <w:numId w:val="78"/>
              </w:numPr>
              <w:ind w:left="1134"/>
            </w:pPr>
            <w:r w:rsidRPr="00EB76DC">
              <w:t xml:space="preserve">iB2-iBREQ-524; and </w:t>
            </w:r>
          </w:p>
          <w:p w14:paraId="0C6221BD" w14:textId="74E3E427" w:rsidR="00314C87" w:rsidRPr="00EB76DC" w:rsidRDefault="00314C87" w:rsidP="0073563B">
            <w:pPr>
              <w:pStyle w:val="AlphaBrackets"/>
              <w:numPr>
                <w:ilvl w:val="0"/>
                <w:numId w:val="78"/>
              </w:numPr>
              <w:ind w:left="1134"/>
            </w:pPr>
            <w:r w:rsidRPr="00EB76DC">
              <w:t xml:space="preserve">iB2-iBREQ </w:t>
            </w:r>
            <w:proofErr w:type="gramStart"/>
            <w:r w:rsidRPr="00EB76DC">
              <w:t>2412;</w:t>
            </w:r>
            <w:proofErr w:type="gramEnd"/>
            <w:r w:rsidRPr="00EB76DC">
              <w:t xml:space="preserve"> </w:t>
            </w:r>
          </w:p>
          <w:p w14:paraId="6E186A37" w14:textId="207445CA" w:rsidR="00314C87" w:rsidRPr="00EB76DC" w:rsidRDefault="00314C87" w:rsidP="0073563B">
            <w:pPr>
              <w:pStyle w:val="AlphaBrackets"/>
            </w:pPr>
            <w:r w:rsidRPr="00EB76DC">
              <w:t xml:space="preserve">in Paragraph </w:t>
            </w:r>
            <w:r w:rsidRPr="00EB76DC">
              <w:fldChar w:fldCharType="begin"/>
            </w:r>
            <w:r w:rsidRPr="00EB76DC">
              <w:instrText xml:space="preserve"> REF _Ref124772561 \r \h </w:instrText>
            </w:r>
            <w:r>
              <w:instrText xml:space="preserve"> \* MERGEFORMAT </w:instrText>
            </w:r>
            <w:r w:rsidRPr="00EB76DC">
              <w:fldChar w:fldCharType="separate"/>
            </w:r>
            <w:r w:rsidRPr="00EB76DC">
              <w:t>2.4(d)</w:t>
            </w:r>
            <w:r w:rsidRPr="00EB76DC">
              <w:fldChar w:fldCharType="end"/>
            </w:r>
            <w:r w:rsidRPr="00EB76DC">
              <w:t>:</w:t>
            </w:r>
          </w:p>
          <w:p w14:paraId="218A73C5" w14:textId="5461D82A" w:rsidR="00314C87" w:rsidRPr="00EB76DC" w:rsidRDefault="00314C87" w:rsidP="00302B0E">
            <w:pPr>
              <w:pStyle w:val="AlphaBrackets"/>
              <w:numPr>
                <w:ilvl w:val="0"/>
                <w:numId w:val="93"/>
              </w:numPr>
            </w:pPr>
            <w:r w:rsidRPr="00EB76DC">
              <w:t>iB2-iBREQ-</w:t>
            </w:r>
            <w:proofErr w:type="gramStart"/>
            <w:r w:rsidRPr="00EB76DC">
              <w:t>613;</w:t>
            </w:r>
            <w:proofErr w:type="gramEnd"/>
          </w:p>
          <w:p w14:paraId="3C31459F" w14:textId="5B30C0B0" w:rsidR="00314C87" w:rsidRPr="00EB76DC" w:rsidRDefault="00314C87" w:rsidP="00302B0E">
            <w:pPr>
              <w:pStyle w:val="AlphaBrackets"/>
              <w:numPr>
                <w:ilvl w:val="0"/>
                <w:numId w:val="93"/>
              </w:numPr>
            </w:pPr>
            <w:r w:rsidRPr="00EB76DC">
              <w:t>iB2-iBREQ-</w:t>
            </w:r>
            <w:proofErr w:type="gramStart"/>
            <w:r w:rsidRPr="00EB76DC">
              <w:t>523;</w:t>
            </w:r>
            <w:proofErr w:type="gramEnd"/>
          </w:p>
          <w:p w14:paraId="4948C56B" w14:textId="27CD5B77" w:rsidR="00314C87" w:rsidRPr="00EB76DC" w:rsidRDefault="00314C87" w:rsidP="00302B0E">
            <w:pPr>
              <w:pStyle w:val="AlphaBrackets"/>
              <w:numPr>
                <w:ilvl w:val="0"/>
                <w:numId w:val="93"/>
              </w:numPr>
            </w:pPr>
            <w:r w:rsidRPr="00EB76DC">
              <w:t>iB2-iBREQ-2448; and</w:t>
            </w:r>
          </w:p>
          <w:p w14:paraId="45F88268" w14:textId="10C9BD7E" w:rsidR="00314C87" w:rsidRPr="00EB76DC" w:rsidRDefault="00314C87" w:rsidP="00302B0E">
            <w:pPr>
              <w:pStyle w:val="AlphaBrackets"/>
              <w:numPr>
                <w:ilvl w:val="0"/>
                <w:numId w:val="93"/>
              </w:numPr>
            </w:pPr>
            <w:r w:rsidRPr="00EB76DC">
              <w:t xml:space="preserve">iB2-iBREQ-2372; and </w:t>
            </w:r>
          </w:p>
          <w:p w14:paraId="08E3E8A2" w14:textId="27A61FE4" w:rsidR="00314C87" w:rsidRPr="00EB76DC" w:rsidRDefault="00314C87" w:rsidP="0073563B">
            <w:pPr>
              <w:pStyle w:val="AlphaBrackets"/>
            </w:pPr>
            <w:r w:rsidRPr="00EB76DC">
              <w:t xml:space="preserve">in Paragraph </w:t>
            </w:r>
            <w:r w:rsidRPr="00EB76DC">
              <w:fldChar w:fldCharType="begin"/>
            </w:r>
            <w:r w:rsidRPr="00EB76DC">
              <w:instrText xml:space="preserve"> REF _Ref124772598 \r \h </w:instrText>
            </w:r>
            <w:r>
              <w:instrText xml:space="preserve"> \* MERGEFORMAT </w:instrText>
            </w:r>
            <w:r w:rsidRPr="00EB76DC">
              <w:fldChar w:fldCharType="separate"/>
            </w:r>
            <w:r w:rsidRPr="00EB76DC">
              <w:t>5.1</w:t>
            </w:r>
            <w:r w:rsidRPr="00EB76DC">
              <w:fldChar w:fldCharType="end"/>
            </w:r>
            <w:r w:rsidRPr="00EB76DC">
              <w:t xml:space="preserve">: </w:t>
            </w:r>
          </w:p>
          <w:p w14:paraId="2BAF0D8B" w14:textId="77777777" w:rsidR="00314C87" w:rsidRPr="00EB76DC" w:rsidRDefault="00314C87" w:rsidP="0073563B">
            <w:pPr>
              <w:pStyle w:val="AlphaBrackets"/>
              <w:numPr>
                <w:ilvl w:val="0"/>
                <w:numId w:val="80"/>
              </w:numPr>
              <w:ind w:left="1134"/>
            </w:pPr>
            <w:r w:rsidRPr="00EB76DC">
              <w:t>iB2-iBREQ-</w:t>
            </w:r>
            <w:proofErr w:type="gramStart"/>
            <w:r w:rsidRPr="00EB76DC">
              <w:t>2402;</w:t>
            </w:r>
            <w:proofErr w:type="gramEnd"/>
          </w:p>
          <w:p w14:paraId="0C526668" w14:textId="363B2C07" w:rsidR="00314C87" w:rsidRPr="00EB76DC" w:rsidRDefault="00314C87" w:rsidP="0073563B">
            <w:pPr>
              <w:pStyle w:val="AlphaBrackets"/>
              <w:numPr>
                <w:ilvl w:val="0"/>
                <w:numId w:val="80"/>
              </w:numPr>
              <w:ind w:left="1134"/>
            </w:pPr>
            <w:r w:rsidRPr="00EB76DC">
              <w:t>iB2-iBREQ-</w:t>
            </w:r>
            <w:proofErr w:type="gramStart"/>
            <w:r w:rsidRPr="00EB76DC">
              <w:t>2211;</w:t>
            </w:r>
            <w:proofErr w:type="gramEnd"/>
            <w:r w:rsidRPr="00EB76DC">
              <w:t xml:space="preserve"> </w:t>
            </w:r>
          </w:p>
          <w:p w14:paraId="320B4470" w14:textId="105F108B" w:rsidR="00314C87" w:rsidRPr="00EB76DC" w:rsidRDefault="00314C87" w:rsidP="0073563B">
            <w:pPr>
              <w:pStyle w:val="AlphaBrackets"/>
              <w:numPr>
                <w:ilvl w:val="0"/>
                <w:numId w:val="80"/>
              </w:numPr>
              <w:ind w:left="1134"/>
            </w:pPr>
            <w:r w:rsidRPr="00EB76DC">
              <w:t xml:space="preserve">iB2-IBREQ 2212; and </w:t>
            </w:r>
          </w:p>
          <w:p w14:paraId="52173C0E" w14:textId="162D82E8" w:rsidR="00314C87" w:rsidRPr="00EB76DC" w:rsidRDefault="00314C87" w:rsidP="0073563B">
            <w:pPr>
              <w:pStyle w:val="AlphaBrackets"/>
              <w:numPr>
                <w:ilvl w:val="0"/>
                <w:numId w:val="80"/>
              </w:numPr>
              <w:ind w:left="1134"/>
            </w:pPr>
            <w:r w:rsidRPr="00EB76DC">
              <w:t xml:space="preserve">iB2-IBREQ 2213. </w:t>
            </w:r>
          </w:p>
        </w:tc>
      </w:tr>
      <w:tr w:rsidR="00314C87" w:rsidRPr="00EB76DC" w14:paraId="113AB406" w14:textId="77777777" w:rsidTr="00F05C47">
        <w:trPr>
          <w:cantSplit/>
        </w:trPr>
        <w:tc>
          <w:tcPr>
            <w:tcW w:w="1186" w:type="pct"/>
            <w:tcMar>
              <w:top w:w="0" w:type="dxa"/>
              <w:left w:w="108" w:type="dxa"/>
              <w:bottom w:w="0" w:type="dxa"/>
              <w:right w:w="108" w:type="dxa"/>
            </w:tcMar>
          </w:tcPr>
          <w:p w14:paraId="34D27B2A" w14:textId="07CCE129"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Tram to iBus2 communication </w:t>
            </w:r>
          </w:p>
          <w:p w14:paraId="09CBDCDE"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(iB2-iBREQ-2033)</w:t>
            </w:r>
          </w:p>
        </w:tc>
        <w:tc>
          <w:tcPr>
            <w:tcW w:w="3814" w:type="pct"/>
            <w:tcMar>
              <w:top w:w="0" w:type="dxa"/>
              <w:left w:w="108" w:type="dxa"/>
              <w:bottom w:w="0" w:type="dxa"/>
              <w:right w:w="108" w:type="dxa"/>
            </w:tcMar>
          </w:tcPr>
          <w:p w14:paraId="2449EEB6" w14:textId="10E682D2" w:rsidR="00314C87" w:rsidRPr="00EB76DC" w:rsidRDefault="00314C87" w:rsidP="0073563B">
            <w:pPr>
              <w:tabs>
                <w:tab w:val="clear" w:pos="709"/>
                <w:tab w:val="clear" w:pos="1559"/>
                <w:tab w:val="clear" w:pos="2268"/>
                <w:tab w:val="clear" w:pos="2977"/>
                <w:tab w:val="clear" w:pos="3686"/>
                <w:tab w:val="clear" w:pos="4394"/>
                <w:tab w:val="clear" w:pos="8789"/>
              </w:tabs>
              <w:spacing w:before="100" w:after="100"/>
              <w:rPr>
                <w:rFonts w:eastAsia="Calibri" w:cs="Arial"/>
                <w:b/>
                <w:i/>
                <w:iCs/>
              </w:rPr>
            </w:pPr>
            <w:r w:rsidRPr="00EB76DC">
              <w:t xml:space="preserve">The Supplier shall ensure that the On-bus Solution interfaces with the Tram Solution in accordance with the C43T </w:t>
            </w:r>
            <w:proofErr w:type="spellStart"/>
            <w:r w:rsidRPr="00EB76DC">
              <w:t>Vecom</w:t>
            </w:r>
            <w:proofErr w:type="spellEnd"/>
            <w:r w:rsidRPr="00EB76DC">
              <w:t xml:space="preserve"> Specification.</w:t>
            </w:r>
          </w:p>
        </w:tc>
      </w:tr>
      <w:tr w:rsidR="00314C87" w:rsidRPr="00EB76DC" w14:paraId="30EAF706" w14:textId="77777777" w:rsidTr="00F05C47">
        <w:trPr>
          <w:cantSplit/>
        </w:trPr>
        <w:tc>
          <w:tcPr>
            <w:tcW w:w="1186" w:type="pct"/>
            <w:tcMar>
              <w:top w:w="0" w:type="dxa"/>
              <w:left w:w="108" w:type="dxa"/>
              <w:bottom w:w="0" w:type="dxa"/>
              <w:right w:w="108" w:type="dxa"/>
            </w:tcMar>
          </w:tcPr>
          <w:p w14:paraId="1704B0F8" w14:textId="001C76BF"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Tram - key tasks </w:t>
            </w:r>
          </w:p>
          <w:p w14:paraId="2A05CB66"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(iB2-iBREQ-2037)</w:t>
            </w:r>
          </w:p>
        </w:tc>
        <w:tc>
          <w:tcPr>
            <w:tcW w:w="3814" w:type="pct"/>
            <w:tcMar>
              <w:top w:w="0" w:type="dxa"/>
              <w:left w:w="108" w:type="dxa"/>
              <w:bottom w:w="0" w:type="dxa"/>
              <w:right w:w="108" w:type="dxa"/>
            </w:tcMar>
          </w:tcPr>
          <w:p w14:paraId="3B58CF76" w14:textId="77777777" w:rsidR="00314C87" w:rsidRPr="00EB76DC" w:rsidRDefault="00314C87" w:rsidP="00F27547">
            <w:pPr>
              <w:pStyle w:val="BodyText"/>
            </w:pPr>
            <w:r w:rsidRPr="00EB76DC">
              <w:t>The Supplier shall ensure that the On-bus Solution is able to process the following key Driver-to-system interactions using the Tram Solution functions:</w:t>
            </w:r>
          </w:p>
          <w:p w14:paraId="591BBFAD" w14:textId="77777777" w:rsidR="00314C87" w:rsidRPr="00EB76DC" w:rsidRDefault="00314C87" w:rsidP="0085248C">
            <w:pPr>
              <w:pStyle w:val="AlphaBrackets"/>
              <w:numPr>
                <w:ilvl w:val="0"/>
                <w:numId w:val="88"/>
              </w:numPr>
            </w:pPr>
            <w:r w:rsidRPr="00EB76DC">
              <w:t xml:space="preserve">Driver </w:t>
            </w:r>
            <w:proofErr w:type="gramStart"/>
            <w:r w:rsidRPr="00EB76DC">
              <w:t>login;</w:t>
            </w:r>
            <w:proofErr w:type="gramEnd"/>
          </w:p>
          <w:p w14:paraId="18953993" w14:textId="77777777" w:rsidR="00314C87" w:rsidRPr="00EB76DC" w:rsidRDefault="00314C87" w:rsidP="00F27547">
            <w:pPr>
              <w:pStyle w:val="AlphaBrackets"/>
            </w:pPr>
            <w:r w:rsidRPr="00EB76DC">
              <w:t>Driver logout; and</w:t>
            </w:r>
          </w:p>
          <w:p w14:paraId="2FCE7B32" w14:textId="77777777" w:rsidR="00314C87" w:rsidRPr="00EB76DC" w:rsidRDefault="00314C87" w:rsidP="00F27547">
            <w:pPr>
              <w:pStyle w:val="AlphaBrackets"/>
              <w:rPr>
                <w:rFonts w:eastAsia="Calibri" w:cs="Arial"/>
                <w:iCs/>
              </w:rPr>
            </w:pPr>
            <w:r w:rsidRPr="00EB76DC">
              <w:t>specifying Trip.</w:t>
            </w:r>
          </w:p>
        </w:tc>
      </w:tr>
      <w:tr w:rsidR="00314C87" w:rsidRPr="00EB76DC" w14:paraId="5063410C" w14:textId="77777777" w:rsidTr="00F05C47">
        <w:trPr>
          <w:cantSplit/>
        </w:trPr>
        <w:tc>
          <w:tcPr>
            <w:tcW w:w="1186" w:type="pct"/>
            <w:tcMar>
              <w:top w:w="0" w:type="dxa"/>
              <w:left w:w="108" w:type="dxa"/>
              <w:bottom w:w="0" w:type="dxa"/>
              <w:right w:w="108" w:type="dxa"/>
            </w:tcMar>
          </w:tcPr>
          <w:p w14:paraId="4113819D" w14:textId="08BF4E72"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Tram - non key task responses </w:t>
            </w:r>
          </w:p>
          <w:p w14:paraId="2460351C"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(iB2-iBREQ-2039)</w:t>
            </w:r>
          </w:p>
        </w:tc>
        <w:tc>
          <w:tcPr>
            <w:tcW w:w="3814" w:type="pct"/>
            <w:tcMar>
              <w:top w:w="0" w:type="dxa"/>
              <w:left w:w="108" w:type="dxa"/>
              <w:bottom w:w="0" w:type="dxa"/>
              <w:right w:w="108" w:type="dxa"/>
            </w:tcMar>
          </w:tcPr>
          <w:p w14:paraId="19E23B2E" w14:textId="77777777" w:rsidR="00314C87" w:rsidRPr="00EB76DC" w:rsidRDefault="00314C87" w:rsidP="0016341C">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with respect to Trams, the On-bus Solution functions without a response to certain messages displayed by the On-bus Solution including any messages displayed by the On-bus Solution which would ordinarily receive a response by a Driver, excluding: </w:t>
            </w:r>
          </w:p>
          <w:p w14:paraId="17051C8B" w14:textId="624AEE8C" w:rsidR="00314C87" w:rsidRPr="00EB76DC" w:rsidRDefault="00314C87" w:rsidP="0085248C">
            <w:pPr>
              <w:pStyle w:val="AlphaBrackets"/>
              <w:numPr>
                <w:ilvl w:val="0"/>
                <w:numId w:val="89"/>
              </w:numPr>
              <w:rPr>
                <w:rFonts w:eastAsia="Calibri" w:cs="Arial"/>
                <w:b/>
                <w:i/>
                <w:iCs/>
              </w:rPr>
            </w:pPr>
            <w:r w:rsidRPr="00EB76DC">
              <w:t>those Driver-to-system interactions listed in Solution Requirement iB2-iBREQ-</w:t>
            </w:r>
            <w:proofErr w:type="gramStart"/>
            <w:r w:rsidRPr="00EB76DC">
              <w:t>2037;</w:t>
            </w:r>
            <w:proofErr w:type="gramEnd"/>
            <w:r w:rsidRPr="00EB76DC">
              <w:t xml:space="preserve"> </w:t>
            </w:r>
          </w:p>
          <w:p w14:paraId="3A24C941" w14:textId="77777777" w:rsidR="00314C87" w:rsidRPr="00EB76DC" w:rsidRDefault="00314C87" w:rsidP="001B31A5">
            <w:pPr>
              <w:pStyle w:val="AlphaBrackets"/>
              <w:tabs>
                <w:tab w:val="num" w:pos="709"/>
              </w:tabs>
              <w:rPr>
                <w:rFonts w:eastAsia="Calibri" w:cs="Arial"/>
                <w:b/>
                <w:i/>
                <w:iCs/>
              </w:rPr>
            </w:pPr>
            <w:r w:rsidRPr="00EB76DC">
              <w:t xml:space="preserve">warning or announcement acknowledgements; and </w:t>
            </w:r>
          </w:p>
          <w:p w14:paraId="30498467" w14:textId="77777777" w:rsidR="00314C87" w:rsidRPr="00EB76DC" w:rsidRDefault="00314C87" w:rsidP="001B31A5">
            <w:pPr>
              <w:pStyle w:val="AlphaBrackets"/>
              <w:tabs>
                <w:tab w:val="num" w:pos="709"/>
              </w:tabs>
              <w:rPr>
                <w:rFonts w:eastAsia="Calibri" w:cs="Arial"/>
                <w:b/>
                <w:i/>
                <w:iCs/>
              </w:rPr>
            </w:pPr>
            <w:r w:rsidRPr="00EB76DC">
              <w:t>emergency alert acknowledgements.</w:t>
            </w:r>
          </w:p>
        </w:tc>
      </w:tr>
      <w:tr w:rsidR="00314C87" w:rsidRPr="00EB76DC" w14:paraId="369A119C" w14:textId="77777777" w:rsidTr="00F05C47">
        <w:trPr>
          <w:cantSplit/>
        </w:trPr>
        <w:tc>
          <w:tcPr>
            <w:tcW w:w="1186" w:type="pct"/>
            <w:tcMar>
              <w:top w:w="0" w:type="dxa"/>
              <w:left w:w="108" w:type="dxa"/>
              <w:bottom w:w="0" w:type="dxa"/>
              <w:right w:w="108" w:type="dxa"/>
            </w:tcMar>
          </w:tcPr>
          <w:p w14:paraId="0AC358C8" w14:textId="32A56E88"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Tram - Audio Alerts </w:t>
            </w:r>
          </w:p>
          <w:p w14:paraId="0331A7F5"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(iB2-iBREQ-2040)</w:t>
            </w:r>
          </w:p>
        </w:tc>
        <w:tc>
          <w:tcPr>
            <w:tcW w:w="3814" w:type="pct"/>
            <w:tcMar>
              <w:top w:w="0" w:type="dxa"/>
              <w:left w:w="108" w:type="dxa"/>
              <w:bottom w:w="0" w:type="dxa"/>
              <w:right w:w="108" w:type="dxa"/>
            </w:tcMar>
          </w:tcPr>
          <w:p w14:paraId="2305176E" w14:textId="58CB402F" w:rsidR="00314C87" w:rsidRPr="00EB76DC" w:rsidRDefault="00314C87" w:rsidP="00125F85">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with respect to Trams, Audio Alerts are differentiated to ensure that the Driver can identify the Audio Alert without visual reference to the Driver Display Unit.</w:t>
            </w:r>
          </w:p>
        </w:tc>
      </w:tr>
      <w:tr w:rsidR="00314C87" w:rsidRPr="00EB76DC" w14:paraId="7E6AA6F7" w14:textId="77777777" w:rsidTr="00F05C47">
        <w:trPr>
          <w:cantSplit/>
        </w:trPr>
        <w:tc>
          <w:tcPr>
            <w:tcW w:w="1186" w:type="pct"/>
            <w:tcMar>
              <w:top w:w="0" w:type="dxa"/>
              <w:left w:w="108" w:type="dxa"/>
              <w:bottom w:w="0" w:type="dxa"/>
              <w:right w:w="108" w:type="dxa"/>
            </w:tcMar>
          </w:tcPr>
          <w:p w14:paraId="40A3D154" w14:textId="77777777"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Tram speed alert</w:t>
            </w:r>
          </w:p>
          <w:p w14:paraId="67A24992" w14:textId="76356A7B"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 Overspeed</w:t>
            </w:r>
          </w:p>
          <w:p w14:paraId="2395756A" w14:textId="23E386F3"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(iB2-iBREQ-2459)</w:t>
            </w:r>
          </w:p>
        </w:tc>
        <w:tc>
          <w:tcPr>
            <w:tcW w:w="3814" w:type="pct"/>
            <w:tcMar>
              <w:top w:w="0" w:type="dxa"/>
              <w:left w:w="108" w:type="dxa"/>
              <w:bottom w:w="0" w:type="dxa"/>
              <w:right w:w="108" w:type="dxa"/>
            </w:tcMar>
          </w:tcPr>
          <w:p w14:paraId="37C6339B" w14:textId="6ABCEFB7"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The Supplier shall ensure that when the On-bus Solution detects that the speed of the Tram on which it is installed is in excess of the overspeed threshold (applied in addition to the speed limit applicable to the road or track on which the Tram is located) the On-bus Solution issues an Audio Alert to the Driver. The overspeed threshold is set out in the System Configuration Lookup Table.</w:t>
            </w:r>
          </w:p>
        </w:tc>
      </w:tr>
      <w:tr w:rsidR="00314C87" w:rsidRPr="00EB76DC" w14:paraId="0F22D606" w14:textId="77777777" w:rsidTr="00F05C47">
        <w:trPr>
          <w:cantSplit/>
        </w:trPr>
        <w:tc>
          <w:tcPr>
            <w:tcW w:w="1186" w:type="pct"/>
            <w:tcMar>
              <w:top w:w="0" w:type="dxa"/>
              <w:left w:w="108" w:type="dxa"/>
              <w:bottom w:w="0" w:type="dxa"/>
              <w:right w:w="108" w:type="dxa"/>
            </w:tcMar>
          </w:tcPr>
          <w:p w14:paraId="1B266604" w14:textId="77777777"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Tram speed alert</w:t>
            </w:r>
          </w:p>
          <w:p w14:paraId="2B2469FE" w14:textId="7A42F9B9"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 Violation</w:t>
            </w:r>
          </w:p>
          <w:p w14:paraId="2F02F424" w14:textId="77777777"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(iB2-iBREQ-</w:t>
            </w:r>
          </w:p>
          <w:p w14:paraId="09B1F1C1" w14:textId="1F5CCBC4"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2460)</w:t>
            </w:r>
          </w:p>
        </w:tc>
        <w:tc>
          <w:tcPr>
            <w:tcW w:w="3814" w:type="pct"/>
            <w:tcMar>
              <w:top w:w="0" w:type="dxa"/>
              <w:left w:w="108" w:type="dxa"/>
              <w:bottom w:w="0" w:type="dxa"/>
              <w:right w:w="108" w:type="dxa"/>
            </w:tcMar>
          </w:tcPr>
          <w:p w14:paraId="0A943BF4" w14:textId="6D453EB5" w:rsidR="00314C87" w:rsidRPr="00EB76DC" w:rsidRDefault="00314C87" w:rsidP="00386217">
            <w:pPr>
              <w:tabs>
                <w:tab w:val="clear" w:pos="709"/>
                <w:tab w:val="clear" w:pos="1559"/>
                <w:tab w:val="clear" w:pos="2268"/>
                <w:tab w:val="clear" w:pos="2977"/>
                <w:tab w:val="clear" w:pos="3686"/>
                <w:tab w:val="clear" w:pos="4394"/>
                <w:tab w:val="clear" w:pos="8789"/>
              </w:tabs>
              <w:spacing w:before="100" w:after="100"/>
            </w:pPr>
            <w:r w:rsidRPr="00EB76DC">
              <w:t>The Supplier shall ensure that when the On-bus Solution detects that the speed of the Tram on which it is installed is in excess of the speed violation threshold (applied in addition to the speed limit applicable to the road or track on which the Tram is located) the On-bus Solution sends an alert to the Back Office Solution. The speed violation threshold is set out in the System Configuration Lookup Table.</w:t>
            </w:r>
          </w:p>
        </w:tc>
      </w:tr>
      <w:tr w:rsidR="00314C87" w:rsidRPr="00EB76DC" w14:paraId="2DB5B1C6" w14:textId="77777777" w:rsidTr="00F05C47">
        <w:trPr>
          <w:cantSplit/>
        </w:trPr>
        <w:tc>
          <w:tcPr>
            <w:tcW w:w="1186" w:type="pct"/>
            <w:tcMar>
              <w:top w:w="0" w:type="dxa"/>
              <w:left w:w="108" w:type="dxa"/>
              <w:bottom w:w="0" w:type="dxa"/>
              <w:right w:w="108" w:type="dxa"/>
            </w:tcMar>
          </w:tcPr>
          <w:p w14:paraId="4FA25C92" w14:textId="767336F3"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Tram - configurable functionality </w:t>
            </w:r>
          </w:p>
          <w:p w14:paraId="22C63125"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(iB2-iBREQ-2042)</w:t>
            </w:r>
          </w:p>
        </w:tc>
        <w:tc>
          <w:tcPr>
            <w:tcW w:w="3814" w:type="pct"/>
            <w:tcMar>
              <w:top w:w="0" w:type="dxa"/>
              <w:left w:w="108" w:type="dxa"/>
              <w:bottom w:w="0" w:type="dxa"/>
              <w:right w:w="108" w:type="dxa"/>
            </w:tcMar>
          </w:tcPr>
          <w:p w14:paraId="285825B2" w14:textId="68E8B319"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enables TfL to turn off On-bus Solution functions where such functions are not required, as set out in Solution Requirement iB2</w:t>
            </w:r>
            <w:r w:rsidRPr="00EB76DC">
              <w:noBreakHyphen/>
              <w:t>iBREQ</w:t>
            </w:r>
            <w:r w:rsidRPr="00EB76DC">
              <w:noBreakHyphen/>
            </w:r>
            <w:proofErr w:type="gramStart"/>
            <w:r w:rsidRPr="00EB76DC">
              <w:t>2461, or</w:t>
            </w:r>
            <w:proofErr w:type="gramEnd"/>
            <w:r w:rsidRPr="00EB76DC">
              <w:t xml:space="preserve"> supported by the Tram systems and hardware.</w:t>
            </w:r>
          </w:p>
        </w:tc>
      </w:tr>
      <w:tr w:rsidR="00314C87" w:rsidRPr="00EB76DC" w14:paraId="4A670A4E" w14:textId="77777777" w:rsidTr="00F05C47">
        <w:trPr>
          <w:cantSplit/>
        </w:trPr>
        <w:tc>
          <w:tcPr>
            <w:tcW w:w="1186" w:type="pct"/>
            <w:tcMar>
              <w:top w:w="0" w:type="dxa"/>
              <w:left w:w="108" w:type="dxa"/>
              <w:bottom w:w="0" w:type="dxa"/>
              <w:right w:w="108" w:type="dxa"/>
            </w:tcMar>
          </w:tcPr>
          <w:p w14:paraId="2E71D4F1" w14:textId="3D0FF526"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Tram - front and rear cabs </w:t>
            </w:r>
          </w:p>
          <w:p w14:paraId="6002FD7C"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(iB2-iBREQ-2043)</w:t>
            </w:r>
          </w:p>
        </w:tc>
        <w:tc>
          <w:tcPr>
            <w:tcW w:w="3814" w:type="pct"/>
            <w:tcMar>
              <w:top w:w="0" w:type="dxa"/>
              <w:left w:w="108" w:type="dxa"/>
              <w:bottom w:w="0" w:type="dxa"/>
              <w:right w:w="108" w:type="dxa"/>
            </w:tcMar>
          </w:tcPr>
          <w:p w14:paraId="6DC37960" w14:textId="65742826"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is able to support each Tram’s double-ended configuration.</w:t>
            </w:r>
          </w:p>
        </w:tc>
      </w:tr>
      <w:tr w:rsidR="00314C87" w:rsidRPr="00EB76DC" w14:paraId="4EFB7AEE" w14:textId="77777777" w:rsidTr="00F05C47">
        <w:trPr>
          <w:cantSplit/>
        </w:trPr>
        <w:tc>
          <w:tcPr>
            <w:tcW w:w="1186" w:type="pct"/>
            <w:tcMar>
              <w:top w:w="0" w:type="dxa"/>
              <w:left w:w="108" w:type="dxa"/>
              <w:bottom w:w="0" w:type="dxa"/>
              <w:right w:w="108" w:type="dxa"/>
            </w:tcMar>
          </w:tcPr>
          <w:p w14:paraId="6E03359D" w14:textId="676B3BFA"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Tram - direction selection </w:t>
            </w:r>
          </w:p>
          <w:p w14:paraId="0C2CBBBA"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(iB2-iBREQ-2044)</w:t>
            </w:r>
          </w:p>
        </w:tc>
        <w:tc>
          <w:tcPr>
            <w:tcW w:w="3814" w:type="pct"/>
            <w:tcMar>
              <w:top w:w="0" w:type="dxa"/>
              <w:left w:w="108" w:type="dxa"/>
              <w:bottom w:w="0" w:type="dxa"/>
              <w:right w:w="108" w:type="dxa"/>
            </w:tcMar>
          </w:tcPr>
          <w:p w14:paraId="2B2A936E" w14:textId="4D36F40B"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b/>
                <w:i/>
              </w:rPr>
            </w:pPr>
            <w:r w:rsidRPr="00EB76DC">
              <w:t>The Supplier shall ensure that the On-bus Solution enables the Driver to select which end of the Tram is active and configure the system accordingly.</w:t>
            </w:r>
          </w:p>
        </w:tc>
      </w:tr>
    </w:tbl>
    <w:p w14:paraId="20A7D4E1" w14:textId="0CB69B93" w:rsidR="00F27547" w:rsidRPr="00EB76DC" w:rsidRDefault="001B31A5" w:rsidP="001B31A5">
      <w:pPr>
        <w:pStyle w:val="Heading1"/>
      </w:pPr>
      <w:bookmarkStart w:id="24" w:name="_Ref124772349"/>
      <w:bookmarkStart w:id="25" w:name="_Toc153875714"/>
      <w:r w:rsidRPr="00EB76DC">
        <w:t xml:space="preserve">SD08 </w:t>
      </w:r>
      <w:r w:rsidR="00F27547" w:rsidRPr="00EB76DC">
        <w:t>iBus Light</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7AC3428C"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619E7C1A" w14:textId="60E75B23"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180BCC69"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1D164E1A" w14:textId="77777777" w:rsidTr="00F05C47">
        <w:trPr>
          <w:cantSplit/>
        </w:trPr>
        <w:tc>
          <w:tcPr>
            <w:tcW w:w="1186" w:type="pct"/>
            <w:tcMar>
              <w:top w:w="0" w:type="dxa"/>
              <w:left w:w="108" w:type="dxa"/>
              <w:bottom w:w="0" w:type="dxa"/>
              <w:right w:w="108" w:type="dxa"/>
            </w:tcMar>
          </w:tcPr>
          <w:p w14:paraId="2FDCEF12" w14:textId="6B3615F5"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iBus Light - software application core functions </w:t>
            </w:r>
          </w:p>
          <w:p w14:paraId="49CC42E8"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(iB2-iBREQ-2147)</w:t>
            </w:r>
          </w:p>
        </w:tc>
        <w:tc>
          <w:tcPr>
            <w:tcW w:w="3814" w:type="pct"/>
            <w:tcMar>
              <w:top w:w="0" w:type="dxa"/>
              <w:left w:w="108" w:type="dxa"/>
              <w:bottom w:w="0" w:type="dxa"/>
              <w:right w:w="108" w:type="dxa"/>
            </w:tcMar>
          </w:tcPr>
          <w:p w14:paraId="3C2F8F0E" w14:textId="6F49586F" w:rsidR="00314C87" w:rsidRPr="00EB76DC" w:rsidRDefault="00314C87" w:rsidP="00F27547">
            <w:pPr>
              <w:pStyle w:val="BodyText"/>
              <w:rPr>
                <w:b/>
                <w:i/>
              </w:rPr>
            </w:pPr>
            <w:r w:rsidRPr="00EB76DC">
              <w:t>The Supplier shall provide a software application that is optimised for deployment on a portable device operating on Android that provides basic On-bus Solution functionality on a Vehicle including:</w:t>
            </w:r>
            <w:r w:rsidRPr="00EB76DC">
              <w:rPr>
                <w:b/>
              </w:rPr>
              <w:t xml:space="preserve"> </w:t>
            </w:r>
          </w:p>
          <w:p w14:paraId="078FDE96" w14:textId="7D0FA197" w:rsidR="00314C87" w:rsidRPr="00EB76DC" w:rsidRDefault="00314C87" w:rsidP="0073563B">
            <w:pPr>
              <w:pStyle w:val="AlphaBrackets"/>
              <w:numPr>
                <w:ilvl w:val="0"/>
                <w:numId w:val="35"/>
              </w:numPr>
            </w:pPr>
            <w:r w:rsidRPr="00EB76DC">
              <w:t xml:space="preserve">the ability to communicate with the Back Office </w:t>
            </w:r>
            <w:proofErr w:type="gramStart"/>
            <w:r w:rsidRPr="00EB76DC">
              <w:t>Solution;</w:t>
            </w:r>
            <w:proofErr w:type="gramEnd"/>
          </w:p>
          <w:p w14:paraId="355AD372" w14:textId="77777777" w:rsidR="00314C87" w:rsidRPr="00EB76DC" w:rsidRDefault="00314C87" w:rsidP="00F27547">
            <w:pPr>
              <w:pStyle w:val="AlphaBrackets"/>
            </w:pPr>
            <w:r w:rsidRPr="00EB76DC">
              <w:t xml:space="preserve">the ability to receive, acknowledge and update relevant Reference </w:t>
            </w:r>
            <w:proofErr w:type="gramStart"/>
            <w:r w:rsidRPr="00EB76DC">
              <w:t>Data;</w:t>
            </w:r>
            <w:proofErr w:type="gramEnd"/>
          </w:p>
          <w:p w14:paraId="786E83AB" w14:textId="77777777" w:rsidR="00314C87" w:rsidRPr="00EB76DC" w:rsidRDefault="00314C87" w:rsidP="00F27547">
            <w:pPr>
              <w:pStyle w:val="AlphaBrackets"/>
            </w:pPr>
            <w:r w:rsidRPr="00EB76DC">
              <w:t xml:space="preserve">an indication to the Back Office Solution that the Vehicle is equipped with iBus </w:t>
            </w:r>
            <w:proofErr w:type="gramStart"/>
            <w:r w:rsidRPr="00EB76DC">
              <w:t>Light;</w:t>
            </w:r>
            <w:proofErr w:type="gramEnd"/>
          </w:p>
          <w:p w14:paraId="42BE2D5C" w14:textId="77777777" w:rsidR="00314C87" w:rsidRPr="00EB76DC" w:rsidRDefault="00314C87" w:rsidP="00F27547">
            <w:pPr>
              <w:pStyle w:val="AlphaBrackets"/>
            </w:pPr>
            <w:r w:rsidRPr="00EB76DC">
              <w:t xml:space="preserve">Driver login and logout </w:t>
            </w:r>
            <w:proofErr w:type="gramStart"/>
            <w:r w:rsidRPr="00EB76DC">
              <w:t>functions;</w:t>
            </w:r>
            <w:proofErr w:type="gramEnd"/>
          </w:p>
          <w:p w14:paraId="14DEEE2D" w14:textId="77777777" w:rsidR="00314C87" w:rsidRPr="00EB76DC" w:rsidRDefault="00314C87" w:rsidP="00F27547">
            <w:pPr>
              <w:pStyle w:val="AlphaBrackets"/>
            </w:pPr>
            <w:r w:rsidRPr="00EB76DC">
              <w:t xml:space="preserve">Vehicle location </w:t>
            </w:r>
            <w:proofErr w:type="gramStart"/>
            <w:r w:rsidRPr="00EB76DC">
              <w:t>tracking;</w:t>
            </w:r>
            <w:proofErr w:type="gramEnd"/>
          </w:p>
          <w:p w14:paraId="47640053" w14:textId="77777777" w:rsidR="00314C87" w:rsidRPr="00EB76DC" w:rsidRDefault="00314C87" w:rsidP="00F27547">
            <w:pPr>
              <w:pStyle w:val="AlphaBrackets"/>
            </w:pPr>
            <w:proofErr w:type="gramStart"/>
            <w:r w:rsidRPr="00EB76DC">
              <w:t>Headway;</w:t>
            </w:r>
            <w:proofErr w:type="gramEnd"/>
          </w:p>
          <w:p w14:paraId="626D5108" w14:textId="77777777" w:rsidR="00314C87" w:rsidRPr="00EB76DC" w:rsidRDefault="00314C87" w:rsidP="00F27547">
            <w:pPr>
              <w:pStyle w:val="AlphaBrackets"/>
            </w:pPr>
            <w:r w:rsidRPr="00EB76DC">
              <w:t>a map-based navigation view with Route and Service Path shown (if known</w:t>
            </w:r>
            <w:proofErr w:type="gramStart"/>
            <w:r w:rsidRPr="00EB76DC">
              <w:t>);</w:t>
            </w:r>
            <w:proofErr w:type="gramEnd"/>
          </w:p>
          <w:p w14:paraId="16CA9ACB" w14:textId="041741FF" w:rsidR="00314C87" w:rsidRPr="00EB76DC" w:rsidRDefault="00314C87" w:rsidP="00F27547">
            <w:pPr>
              <w:pStyle w:val="AlphaBrackets"/>
            </w:pPr>
            <w:r w:rsidRPr="00EB76DC">
              <w:t>voice calls via the fallback voice communication mechanism in accordance with Solution Requirement iB2-iBREQ-</w:t>
            </w:r>
            <w:proofErr w:type="gramStart"/>
            <w:r w:rsidRPr="00EB76DC">
              <w:t>2019;</w:t>
            </w:r>
            <w:proofErr w:type="gramEnd"/>
            <w:r w:rsidRPr="00EB76DC">
              <w:t xml:space="preserve"> </w:t>
            </w:r>
          </w:p>
          <w:p w14:paraId="75A10D06" w14:textId="0B4B8A0A" w:rsidR="00314C87" w:rsidRPr="00EB76DC" w:rsidRDefault="00314C87" w:rsidP="00F27547">
            <w:pPr>
              <w:pStyle w:val="AlphaBrackets"/>
            </w:pPr>
            <w:r w:rsidRPr="00EB76DC">
              <w:t xml:space="preserve">text-based </w:t>
            </w:r>
            <w:proofErr w:type="gramStart"/>
            <w:r w:rsidRPr="00EB76DC">
              <w:t>messaging;</w:t>
            </w:r>
            <w:proofErr w:type="gramEnd"/>
          </w:p>
          <w:p w14:paraId="554EC3B1" w14:textId="77777777" w:rsidR="00314C87" w:rsidRPr="00EB76DC" w:rsidRDefault="00314C87" w:rsidP="00483442">
            <w:pPr>
              <w:pStyle w:val="AlphaBrackets"/>
              <w:rPr>
                <w:rFonts w:eastAsia="Calibri" w:cs="Arial"/>
                <w:b/>
                <w:i/>
                <w:iCs/>
              </w:rPr>
            </w:pPr>
            <w:r w:rsidRPr="00EB76DC">
              <w:t>Driver Alerts; and</w:t>
            </w:r>
          </w:p>
          <w:p w14:paraId="3E7D909F" w14:textId="6BFB5029" w:rsidR="00314C87" w:rsidRPr="00EB76DC" w:rsidRDefault="00314C87" w:rsidP="00483442">
            <w:pPr>
              <w:pStyle w:val="AlphaBrackets"/>
              <w:rPr>
                <w:rFonts w:eastAsia="Calibri" w:cs="Arial"/>
                <w:b/>
                <w:i/>
                <w:iCs/>
              </w:rPr>
            </w:pPr>
            <w:r w:rsidRPr="00EB76DC">
              <w:t>integrated help and support options and information throughout in accordance with Solution Requirement iB2-iBREQ-1917.</w:t>
            </w:r>
          </w:p>
        </w:tc>
      </w:tr>
      <w:tr w:rsidR="00314C87" w:rsidRPr="00EB76DC" w14:paraId="3BB8C57B" w14:textId="77777777" w:rsidTr="00F05C47">
        <w:trPr>
          <w:cantSplit/>
        </w:trPr>
        <w:tc>
          <w:tcPr>
            <w:tcW w:w="1186" w:type="pct"/>
            <w:tcMar>
              <w:top w:w="0" w:type="dxa"/>
              <w:left w:w="108" w:type="dxa"/>
              <w:bottom w:w="0" w:type="dxa"/>
              <w:right w:w="108" w:type="dxa"/>
            </w:tcMar>
          </w:tcPr>
          <w:p w14:paraId="5C02E207" w14:textId="283C89CC" w:rsidR="00314C87" w:rsidRPr="00EB76DC" w:rsidRDefault="00314C87" w:rsidP="003F54B7">
            <w:pPr>
              <w:tabs>
                <w:tab w:val="clear" w:pos="709"/>
                <w:tab w:val="clear" w:pos="1559"/>
                <w:tab w:val="clear" w:pos="2268"/>
                <w:tab w:val="clear" w:pos="2977"/>
                <w:tab w:val="clear" w:pos="3686"/>
                <w:tab w:val="clear" w:pos="4394"/>
                <w:tab w:val="clear" w:pos="8789"/>
              </w:tabs>
              <w:spacing w:before="100" w:after="100"/>
            </w:pPr>
            <w:r w:rsidRPr="00EB76DC">
              <w:t>iBus Light - administration portal</w:t>
            </w:r>
          </w:p>
          <w:p w14:paraId="26A262A3" w14:textId="75A62026" w:rsidR="00314C87" w:rsidRPr="00EB76DC" w:rsidRDefault="00314C87" w:rsidP="003F54B7">
            <w:pPr>
              <w:tabs>
                <w:tab w:val="clear" w:pos="709"/>
                <w:tab w:val="clear" w:pos="1559"/>
                <w:tab w:val="clear" w:pos="2268"/>
                <w:tab w:val="clear" w:pos="2977"/>
                <w:tab w:val="clear" w:pos="3686"/>
                <w:tab w:val="clear" w:pos="4394"/>
                <w:tab w:val="clear" w:pos="8789"/>
              </w:tabs>
              <w:spacing w:before="100" w:after="100"/>
            </w:pPr>
            <w:r w:rsidRPr="00EB76DC">
              <w:t>(iB2-iBREQ-2472)</w:t>
            </w:r>
          </w:p>
        </w:tc>
        <w:tc>
          <w:tcPr>
            <w:tcW w:w="3814" w:type="pct"/>
            <w:tcMar>
              <w:top w:w="0" w:type="dxa"/>
              <w:left w:w="108" w:type="dxa"/>
              <w:bottom w:w="0" w:type="dxa"/>
              <w:right w:w="108" w:type="dxa"/>
            </w:tcMar>
          </w:tcPr>
          <w:p w14:paraId="3EAECC13" w14:textId="5DD56A6E" w:rsidR="00314C87" w:rsidRPr="00EB76DC" w:rsidRDefault="00314C87">
            <w:pPr>
              <w:pStyle w:val="BodyText"/>
              <w:rPr>
                <w:rFonts w:eastAsia="Times New Roman"/>
                <w:lang w:eastAsia="en-US"/>
              </w:rPr>
            </w:pPr>
            <w:r w:rsidRPr="00EB76DC">
              <w:rPr>
                <w:rFonts w:eastAsia="Times New Roman"/>
                <w:lang w:eastAsia="en-US"/>
              </w:rPr>
              <w:t>The Supplier shall provide an administration portal that enables a TfL User to manage access, grant and revoke licences, and set permissions for the iBus Light application.</w:t>
            </w:r>
          </w:p>
        </w:tc>
      </w:tr>
      <w:tr w:rsidR="00314C87" w:rsidRPr="00EB76DC" w14:paraId="6903DFF1" w14:textId="77777777" w:rsidTr="00F05C47">
        <w:trPr>
          <w:cantSplit/>
        </w:trPr>
        <w:tc>
          <w:tcPr>
            <w:tcW w:w="1186" w:type="pct"/>
            <w:tcMar>
              <w:top w:w="0" w:type="dxa"/>
              <w:left w:w="108" w:type="dxa"/>
              <w:bottom w:w="0" w:type="dxa"/>
              <w:right w:w="108" w:type="dxa"/>
            </w:tcMar>
          </w:tcPr>
          <w:p w14:paraId="4D95AAA8" w14:textId="357F2C87" w:rsidR="00314C87" w:rsidRPr="00EB76DC" w:rsidRDefault="00314C87" w:rsidP="00ED0061">
            <w:pPr>
              <w:tabs>
                <w:tab w:val="clear" w:pos="709"/>
                <w:tab w:val="clear" w:pos="1559"/>
                <w:tab w:val="clear" w:pos="2268"/>
                <w:tab w:val="clear" w:pos="2977"/>
                <w:tab w:val="clear" w:pos="3686"/>
                <w:tab w:val="clear" w:pos="4394"/>
                <w:tab w:val="clear" w:pos="8789"/>
              </w:tabs>
              <w:spacing w:before="100" w:after="100"/>
            </w:pPr>
            <w:r w:rsidRPr="00EB76DC">
              <w:t>iBus Light - application availability</w:t>
            </w:r>
          </w:p>
          <w:p w14:paraId="52CC3E54" w14:textId="01C0CDF8" w:rsidR="00314C87" w:rsidRPr="00EB76DC" w:rsidRDefault="00314C87" w:rsidP="00ED0061">
            <w:pPr>
              <w:tabs>
                <w:tab w:val="clear" w:pos="709"/>
                <w:tab w:val="clear" w:pos="1559"/>
                <w:tab w:val="clear" w:pos="2268"/>
                <w:tab w:val="clear" w:pos="2977"/>
                <w:tab w:val="clear" w:pos="3686"/>
                <w:tab w:val="clear" w:pos="4394"/>
                <w:tab w:val="clear" w:pos="8789"/>
              </w:tabs>
              <w:spacing w:before="100" w:after="100"/>
            </w:pPr>
            <w:r w:rsidRPr="00EB76DC">
              <w:t>(iB2-iBREQ-2473)</w:t>
            </w:r>
          </w:p>
        </w:tc>
        <w:tc>
          <w:tcPr>
            <w:tcW w:w="3814" w:type="pct"/>
            <w:tcMar>
              <w:top w:w="0" w:type="dxa"/>
              <w:left w:w="108" w:type="dxa"/>
              <w:bottom w:w="0" w:type="dxa"/>
              <w:right w:w="108" w:type="dxa"/>
            </w:tcMar>
          </w:tcPr>
          <w:p w14:paraId="00800BDD" w14:textId="5CAA5BE3" w:rsidR="00314C87" w:rsidRPr="00EB76DC" w:rsidRDefault="00314C87" w:rsidP="00ED0061">
            <w:pPr>
              <w:pStyle w:val="BodyText"/>
            </w:pPr>
            <w:r w:rsidRPr="00EB76DC">
              <w:t>The Supplier shall provide the iBus Light application in a file format that can be installed and updated on Android devices.</w:t>
            </w:r>
          </w:p>
        </w:tc>
      </w:tr>
      <w:tr w:rsidR="00314C87" w:rsidRPr="00EB76DC" w14:paraId="3995B578" w14:textId="77777777" w:rsidTr="00F05C47">
        <w:trPr>
          <w:cantSplit/>
        </w:trPr>
        <w:tc>
          <w:tcPr>
            <w:tcW w:w="1186" w:type="pct"/>
            <w:tcMar>
              <w:top w:w="0" w:type="dxa"/>
              <w:left w:w="108" w:type="dxa"/>
              <w:bottom w:w="0" w:type="dxa"/>
              <w:right w:w="108" w:type="dxa"/>
            </w:tcMar>
          </w:tcPr>
          <w:p w14:paraId="5A86F944" w14:textId="6ADC1394" w:rsidR="00314C87" w:rsidRPr="00EB76DC" w:rsidRDefault="00314C87" w:rsidP="006D1E7D">
            <w:pPr>
              <w:tabs>
                <w:tab w:val="clear" w:pos="709"/>
                <w:tab w:val="clear" w:pos="1559"/>
                <w:tab w:val="clear" w:pos="2268"/>
                <w:tab w:val="clear" w:pos="2977"/>
                <w:tab w:val="clear" w:pos="3686"/>
                <w:tab w:val="clear" w:pos="4394"/>
                <w:tab w:val="clear" w:pos="8789"/>
              </w:tabs>
              <w:spacing w:before="100" w:after="100"/>
            </w:pPr>
            <w:r w:rsidRPr="00EB76DC">
              <w:t>iBus Light - application functionality if no cellular connectivity</w:t>
            </w:r>
          </w:p>
          <w:p w14:paraId="748B3FC4" w14:textId="07158F95" w:rsidR="00314C87" w:rsidRPr="00EB76DC" w:rsidRDefault="00314C87" w:rsidP="006D1E7D">
            <w:pPr>
              <w:tabs>
                <w:tab w:val="clear" w:pos="709"/>
                <w:tab w:val="clear" w:pos="1559"/>
                <w:tab w:val="clear" w:pos="2268"/>
                <w:tab w:val="clear" w:pos="2977"/>
                <w:tab w:val="clear" w:pos="3686"/>
                <w:tab w:val="clear" w:pos="4394"/>
                <w:tab w:val="clear" w:pos="8789"/>
              </w:tabs>
              <w:spacing w:before="100" w:after="100"/>
            </w:pPr>
            <w:r w:rsidRPr="00EB76DC">
              <w:t>(iB2-iBREQ-2474)</w:t>
            </w:r>
          </w:p>
        </w:tc>
        <w:tc>
          <w:tcPr>
            <w:tcW w:w="3814" w:type="pct"/>
            <w:tcMar>
              <w:top w:w="0" w:type="dxa"/>
              <w:left w:w="108" w:type="dxa"/>
              <w:bottom w:w="0" w:type="dxa"/>
              <w:right w:w="108" w:type="dxa"/>
            </w:tcMar>
          </w:tcPr>
          <w:p w14:paraId="1D1A49E7" w14:textId="6131F8F4" w:rsidR="00314C87" w:rsidRPr="00EB76DC" w:rsidRDefault="00314C87" w:rsidP="006D1E7D">
            <w:pPr>
              <w:pStyle w:val="BodyText"/>
            </w:pPr>
            <w:r w:rsidRPr="00EB76DC">
              <w:t xml:space="preserve">If a device that the iBus Light application is deployed on loses cellular connectivity, the Supplier shall ensure that the iBus Light application continues to provide driver-facing functionality.  </w:t>
            </w:r>
          </w:p>
        </w:tc>
      </w:tr>
      <w:tr w:rsidR="00314C87" w:rsidRPr="00EB76DC" w14:paraId="585643BE" w14:textId="77777777" w:rsidTr="00F05C47">
        <w:trPr>
          <w:cantSplit/>
        </w:trPr>
        <w:tc>
          <w:tcPr>
            <w:tcW w:w="1186" w:type="pct"/>
            <w:tcMar>
              <w:top w:w="0" w:type="dxa"/>
              <w:left w:w="108" w:type="dxa"/>
              <w:bottom w:w="0" w:type="dxa"/>
              <w:right w:w="108" w:type="dxa"/>
            </w:tcMar>
          </w:tcPr>
          <w:p w14:paraId="38A78B34" w14:textId="3507DF62"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iBus Light - location tracking </w:t>
            </w:r>
          </w:p>
          <w:p w14:paraId="0E940B28"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(iB2-iBREQ-2150)</w:t>
            </w:r>
          </w:p>
        </w:tc>
        <w:tc>
          <w:tcPr>
            <w:tcW w:w="3814" w:type="pct"/>
            <w:tcMar>
              <w:top w:w="0" w:type="dxa"/>
              <w:left w:w="108" w:type="dxa"/>
              <w:bottom w:w="0" w:type="dxa"/>
              <w:right w:w="108" w:type="dxa"/>
            </w:tcMar>
          </w:tcPr>
          <w:p w14:paraId="607CB906" w14:textId="784FD849" w:rsidR="00314C87" w:rsidRPr="00EB76DC" w:rsidRDefault="00314C87" w:rsidP="00F27547">
            <w:pPr>
              <w:pStyle w:val="BodyText"/>
            </w:pPr>
            <w:r w:rsidRPr="00EB76DC">
              <w:t xml:space="preserve">The Supplier shall ensure that the iBus Light application can use a </w:t>
            </w:r>
            <w:proofErr w:type="gramStart"/>
            <w:r w:rsidRPr="00EB76DC">
              <w:t>Third Party</w:t>
            </w:r>
            <w:proofErr w:type="gramEnd"/>
            <w:r w:rsidRPr="00EB76DC">
              <w:t xml:space="preserve"> device’s own GPS service to provide the current location of the Vehicle.</w:t>
            </w:r>
          </w:p>
        </w:tc>
      </w:tr>
      <w:tr w:rsidR="00314C87" w:rsidRPr="00EB76DC" w14:paraId="7310D373" w14:textId="77777777" w:rsidTr="00F05C47">
        <w:trPr>
          <w:cantSplit/>
        </w:trPr>
        <w:tc>
          <w:tcPr>
            <w:tcW w:w="1186" w:type="pct"/>
            <w:tcMar>
              <w:top w:w="0" w:type="dxa"/>
              <w:left w:w="108" w:type="dxa"/>
              <w:bottom w:w="0" w:type="dxa"/>
              <w:right w:w="108" w:type="dxa"/>
            </w:tcMar>
          </w:tcPr>
          <w:p w14:paraId="0071C657" w14:textId="17E7FB1F"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iBus Light - restrict when in </w:t>
            </w:r>
            <w:proofErr w:type="gramStart"/>
            <w:r w:rsidRPr="00EB76DC">
              <w:t>motion</w:t>
            </w:r>
            <w:proofErr w:type="gramEnd"/>
            <w:r w:rsidRPr="00EB76DC">
              <w:t xml:space="preserve"> </w:t>
            </w:r>
          </w:p>
          <w:p w14:paraId="27D2A3D1"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(iB2-iBREQ-2348)</w:t>
            </w:r>
          </w:p>
        </w:tc>
        <w:tc>
          <w:tcPr>
            <w:tcW w:w="3814" w:type="pct"/>
            <w:tcMar>
              <w:top w:w="0" w:type="dxa"/>
              <w:left w:w="108" w:type="dxa"/>
              <w:bottom w:w="0" w:type="dxa"/>
              <w:right w:w="108" w:type="dxa"/>
            </w:tcMar>
          </w:tcPr>
          <w:p w14:paraId="56E342D8" w14:textId="640087D7" w:rsidR="00314C87" w:rsidRPr="00EB76DC" w:rsidRDefault="00314C87" w:rsidP="00F27547">
            <w:pPr>
              <w:pStyle w:val="BodyText"/>
            </w:pPr>
            <w:r w:rsidRPr="00EB76DC">
              <w:t>The Supplier shall ensure that the iBus Light application cannot accept user input when the Vehicle the device is deployed on is in motion.</w:t>
            </w:r>
          </w:p>
        </w:tc>
      </w:tr>
      <w:tr w:rsidR="00314C87" w:rsidRPr="00EB76DC" w14:paraId="544F2C07" w14:textId="77777777" w:rsidTr="00F05C47">
        <w:trPr>
          <w:cantSplit/>
        </w:trPr>
        <w:tc>
          <w:tcPr>
            <w:tcW w:w="1186" w:type="pct"/>
            <w:tcMar>
              <w:top w:w="0" w:type="dxa"/>
              <w:left w:w="108" w:type="dxa"/>
              <w:bottom w:w="0" w:type="dxa"/>
              <w:right w:w="108" w:type="dxa"/>
            </w:tcMar>
          </w:tcPr>
          <w:p w14:paraId="678CE154" w14:textId="39998C89"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iBus </w:t>
            </w:r>
            <w:proofErr w:type="gramStart"/>
            <w:r w:rsidRPr="00EB76DC">
              <w:t>Light -configuration</w:t>
            </w:r>
            <w:proofErr w:type="gramEnd"/>
            <w:r w:rsidRPr="00EB76DC">
              <w:t xml:space="preserve"> </w:t>
            </w:r>
          </w:p>
          <w:p w14:paraId="22AD4BC7" w14:textId="77777777" w:rsidR="00314C87" w:rsidRPr="00EB76DC" w:rsidRDefault="00314C87" w:rsidP="00F27547">
            <w:pPr>
              <w:tabs>
                <w:tab w:val="clear" w:pos="709"/>
                <w:tab w:val="clear" w:pos="1559"/>
                <w:tab w:val="clear" w:pos="2268"/>
                <w:tab w:val="clear" w:pos="2977"/>
                <w:tab w:val="clear" w:pos="3686"/>
                <w:tab w:val="clear" w:pos="4394"/>
                <w:tab w:val="clear" w:pos="8789"/>
              </w:tabs>
              <w:spacing w:before="100" w:after="100"/>
            </w:pPr>
            <w:r w:rsidRPr="00EB76DC">
              <w:t>(iB2-iBREQ-2151)</w:t>
            </w:r>
          </w:p>
        </w:tc>
        <w:tc>
          <w:tcPr>
            <w:tcW w:w="3814" w:type="pct"/>
            <w:tcMar>
              <w:top w:w="0" w:type="dxa"/>
              <w:left w:w="108" w:type="dxa"/>
              <w:bottom w:w="0" w:type="dxa"/>
              <w:right w:w="108" w:type="dxa"/>
            </w:tcMar>
          </w:tcPr>
          <w:p w14:paraId="6D40D939" w14:textId="4FF9B5BE" w:rsidR="00314C87" w:rsidRPr="00EB76DC" w:rsidRDefault="00314C87" w:rsidP="00F27547">
            <w:pPr>
              <w:pStyle w:val="BodyText"/>
            </w:pPr>
            <w:r w:rsidRPr="00EB76DC">
              <w:t>The Supplier shall ensure that when the application used for iBus Light is deployed and activated on a Vehicle, it can be configured with basic elements about the Vehicle itself, including:</w:t>
            </w:r>
          </w:p>
          <w:p w14:paraId="6BDA47EE" w14:textId="77777777" w:rsidR="00314C87" w:rsidRPr="00EB76DC" w:rsidRDefault="00314C87" w:rsidP="0073563B">
            <w:pPr>
              <w:pStyle w:val="AlphaBrackets"/>
              <w:numPr>
                <w:ilvl w:val="0"/>
                <w:numId w:val="36"/>
              </w:numPr>
            </w:pPr>
            <w:r w:rsidRPr="00EB76DC">
              <w:t>height of the Vehicle; and</w:t>
            </w:r>
          </w:p>
          <w:p w14:paraId="300668C7" w14:textId="77777777" w:rsidR="00314C87" w:rsidRPr="00EB76DC" w:rsidRDefault="00314C87" w:rsidP="00F27547">
            <w:pPr>
              <w:pStyle w:val="AlphaBrackets"/>
            </w:pPr>
            <w:r w:rsidRPr="00EB76DC">
              <w:t>registration number of the Vehicle.</w:t>
            </w:r>
          </w:p>
        </w:tc>
      </w:tr>
    </w:tbl>
    <w:p w14:paraId="7C58DEEF" w14:textId="776FC572" w:rsidR="00873C46" w:rsidRPr="00EB76DC" w:rsidRDefault="00873C46" w:rsidP="00F27547">
      <w:pPr>
        <w:pStyle w:val="Heading1"/>
      </w:pPr>
      <w:bookmarkStart w:id="26" w:name="_Toc153875715"/>
      <w:r w:rsidRPr="00EB76DC">
        <w:t>SD0</w:t>
      </w:r>
      <w:r w:rsidR="001B31A5" w:rsidRPr="00EB76DC">
        <w:t>9</w:t>
      </w:r>
      <w:r w:rsidRPr="00EB76DC">
        <w:t xml:space="preserve"> </w:t>
      </w:r>
      <w:r w:rsidR="001B31A5" w:rsidRPr="00EB76DC">
        <w:t>Reference Data</w:t>
      </w:r>
      <w:bookmarkEnd w:id="26"/>
    </w:p>
    <w:p w14:paraId="786D6CAF" w14:textId="77777777" w:rsidR="00873C46" w:rsidRPr="00EB76DC" w:rsidRDefault="00873C46" w:rsidP="00F27547">
      <w:pPr>
        <w:pStyle w:val="Heading2"/>
      </w:pPr>
      <w:r w:rsidRPr="00EB76DC">
        <w:t>Request Reference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67D4ED95"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18EF6B24" w14:textId="6A22B85C"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33EDF768"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9015E19" w14:textId="77777777" w:rsidTr="00F05C47">
        <w:trPr>
          <w:cantSplit/>
        </w:trPr>
        <w:tc>
          <w:tcPr>
            <w:tcW w:w="1186" w:type="pct"/>
            <w:tcMar>
              <w:top w:w="0" w:type="dxa"/>
              <w:left w:w="108" w:type="dxa"/>
              <w:bottom w:w="0" w:type="dxa"/>
              <w:right w:w="108" w:type="dxa"/>
            </w:tcMar>
          </w:tcPr>
          <w:p w14:paraId="6EAB60F7" w14:textId="52B1270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Base Reference Data - request update </w:t>
            </w:r>
          </w:p>
          <w:p w14:paraId="3FB3DCE4"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(iB2-iBREQ-2295)</w:t>
            </w:r>
          </w:p>
        </w:tc>
        <w:tc>
          <w:tcPr>
            <w:tcW w:w="3814" w:type="pct"/>
            <w:tcMar>
              <w:top w:w="0" w:type="dxa"/>
              <w:left w:w="108" w:type="dxa"/>
              <w:bottom w:w="0" w:type="dxa"/>
              <w:right w:w="108" w:type="dxa"/>
            </w:tcMar>
          </w:tcPr>
          <w:p w14:paraId="722DE5BA" w14:textId="77777777" w:rsidR="00314C87" w:rsidRPr="00EB76DC" w:rsidRDefault="00314C87" w:rsidP="0016341C">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when the On-bus Solution has initialised, it requests an update to its current Base Reference Data from the Back Office Solution, if any update is required.</w:t>
            </w:r>
          </w:p>
        </w:tc>
      </w:tr>
      <w:tr w:rsidR="00314C87" w:rsidRPr="00EB76DC" w14:paraId="3CD25B6C" w14:textId="77777777" w:rsidTr="00F05C47">
        <w:trPr>
          <w:cantSplit/>
        </w:trPr>
        <w:tc>
          <w:tcPr>
            <w:tcW w:w="1186" w:type="pct"/>
            <w:tcMar>
              <w:top w:w="0" w:type="dxa"/>
              <w:left w:w="108" w:type="dxa"/>
              <w:bottom w:w="0" w:type="dxa"/>
              <w:right w:w="108" w:type="dxa"/>
            </w:tcMar>
          </w:tcPr>
          <w:p w14:paraId="7483C955" w14:textId="71342245"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Route Reference Data - request </w:t>
            </w:r>
          </w:p>
          <w:p w14:paraId="7ECFC36D"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(iB2-iBREQ-2296)</w:t>
            </w:r>
          </w:p>
        </w:tc>
        <w:tc>
          <w:tcPr>
            <w:tcW w:w="3814" w:type="pct"/>
            <w:tcMar>
              <w:top w:w="0" w:type="dxa"/>
              <w:left w:w="108" w:type="dxa"/>
              <w:bottom w:w="0" w:type="dxa"/>
              <w:right w:w="108" w:type="dxa"/>
            </w:tcMar>
          </w:tcPr>
          <w:p w14:paraId="03892F0D" w14:textId="00D4ED16" w:rsidR="00314C87" w:rsidRPr="00EB76DC" w:rsidRDefault="00314C87" w:rsidP="0016341C">
            <w:pPr>
              <w:pStyle w:val="BodyText"/>
            </w:pPr>
            <w:r w:rsidRPr="00EB76DC">
              <w:t>The Supplier shall ensure that, when a Driver has entered the Trip-identifying data in Solution Requirement iB2-iBREQ-487, the On-bus Solution requests the relevant Route Reference Data from the Back Office Solution within five (5) seconds.</w:t>
            </w:r>
          </w:p>
        </w:tc>
      </w:tr>
      <w:tr w:rsidR="00314C87" w:rsidRPr="00EB76DC" w14:paraId="376DCCAF" w14:textId="77777777" w:rsidTr="00F05C47">
        <w:trPr>
          <w:cantSplit/>
        </w:trPr>
        <w:tc>
          <w:tcPr>
            <w:tcW w:w="1186" w:type="pct"/>
            <w:tcMar>
              <w:top w:w="0" w:type="dxa"/>
              <w:left w:w="108" w:type="dxa"/>
              <w:bottom w:w="0" w:type="dxa"/>
              <w:right w:w="108" w:type="dxa"/>
            </w:tcMar>
          </w:tcPr>
          <w:p w14:paraId="26B88B5B" w14:textId="77777777" w:rsidR="00314C87" w:rsidRPr="00EB76DC" w:rsidRDefault="00314C87" w:rsidP="007C6111">
            <w:pPr>
              <w:tabs>
                <w:tab w:val="clear" w:pos="709"/>
                <w:tab w:val="clear" w:pos="1559"/>
                <w:tab w:val="clear" w:pos="2268"/>
                <w:tab w:val="clear" w:pos="2977"/>
                <w:tab w:val="clear" w:pos="3686"/>
                <w:tab w:val="clear" w:pos="4394"/>
                <w:tab w:val="clear" w:pos="8789"/>
              </w:tabs>
              <w:spacing w:before="100" w:after="100"/>
            </w:pPr>
            <w:r w:rsidRPr="00EB76DC">
              <w:t>Reference Data - update progress</w:t>
            </w:r>
          </w:p>
          <w:p w14:paraId="3914999B" w14:textId="10C6F2E9" w:rsidR="00314C87" w:rsidRPr="00EB76DC" w:rsidRDefault="00314C87" w:rsidP="007C6111">
            <w:pPr>
              <w:tabs>
                <w:tab w:val="clear" w:pos="709"/>
                <w:tab w:val="clear" w:pos="1559"/>
                <w:tab w:val="clear" w:pos="2268"/>
                <w:tab w:val="clear" w:pos="2977"/>
                <w:tab w:val="clear" w:pos="3686"/>
                <w:tab w:val="clear" w:pos="4394"/>
                <w:tab w:val="clear" w:pos="8789"/>
              </w:tabs>
              <w:spacing w:before="100" w:after="100"/>
            </w:pPr>
            <w:r w:rsidRPr="00EB76DC">
              <w:t>(iB2-iBREQ-2476)</w:t>
            </w:r>
          </w:p>
        </w:tc>
        <w:tc>
          <w:tcPr>
            <w:tcW w:w="3814" w:type="pct"/>
            <w:tcMar>
              <w:top w:w="0" w:type="dxa"/>
              <w:left w:w="108" w:type="dxa"/>
              <w:bottom w:w="0" w:type="dxa"/>
              <w:right w:w="108" w:type="dxa"/>
            </w:tcMar>
          </w:tcPr>
          <w:p w14:paraId="6655954A" w14:textId="23801666" w:rsidR="00314C87" w:rsidRPr="00EB76DC" w:rsidRDefault="00314C87" w:rsidP="0016341C">
            <w:pPr>
              <w:pStyle w:val="BodyText"/>
            </w:pPr>
            <w:r w:rsidRPr="00EB76DC">
              <w:t>The Supplier shall ensure that the On-bus Solution displays to the Driver an indicator of the progress for the download and update of Base Reference Data and Route Reference Data.</w:t>
            </w:r>
          </w:p>
        </w:tc>
      </w:tr>
    </w:tbl>
    <w:p w14:paraId="6D0A1393" w14:textId="77777777" w:rsidR="005B4B0F" w:rsidRPr="00EB76DC" w:rsidRDefault="005B4B0F" w:rsidP="005B4B0F">
      <w:pPr>
        <w:pStyle w:val="Heading2"/>
      </w:pPr>
      <w:r w:rsidRPr="00EB76DC">
        <w:t>Receive Reference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57FBF4DA"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369DEA56" w14:textId="27ABC408"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6333A980"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0EEC32E1" w14:textId="77777777" w:rsidTr="00F05C47">
        <w:trPr>
          <w:cantSplit/>
        </w:trPr>
        <w:tc>
          <w:tcPr>
            <w:tcW w:w="1186" w:type="pct"/>
            <w:tcMar>
              <w:top w:w="0" w:type="dxa"/>
              <w:left w:w="108" w:type="dxa"/>
              <w:bottom w:w="0" w:type="dxa"/>
              <w:right w:w="108" w:type="dxa"/>
            </w:tcMar>
          </w:tcPr>
          <w:p w14:paraId="77ED249C" w14:textId="78139744"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Distribution - completeness checking </w:t>
            </w:r>
            <w:proofErr w:type="gramStart"/>
            <w:r w:rsidRPr="00EB76DC">
              <w:t>mechanism</w:t>
            </w:r>
            <w:proofErr w:type="gramEnd"/>
            <w:r w:rsidRPr="00EB76DC">
              <w:t xml:space="preserve"> </w:t>
            </w:r>
          </w:p>
          <w:p w14:paraId="5FA27792"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(iB2-iBREQ-2289)</w:t>
            </w:r>
          </w:p>
        </w:tc>
        <w:tc>
          <w:tcPr>
            <w:tcW w:w="3814" w:type="pct"/>
            <w:tcMar>
              <w:top w:w="0" w:type="dxa"/>
              <w:left w:w="108" w:type="dxa"/>
              <w:bottom w:w="0" w:type="dxa"/>
              <w:right w:w="108" w:type="dxa"/>
            </w:tcMar>
          </w:tcPr>
          <w:p w14:paraId="71B574AE" w14:textId="229F029E" w:rsidR="00314C87" w:rsidRPr="00EB76DC" w:rsidRDefault="00314C87" w:rsidP="00F7182E">
            <w:pPr>
              <w:tabs>
                <w:tab w:val="clear" w:pos="709"/>
                <w:tab w:val="clear" w:pos="1559"/>
                <w:tab w:val="clear" w:pos="2268"/>
                <w:tab w:val="clear" w:pos="2977"/>
                <w:tab w:val="clear" w:pos="3686"/>
                <w:tab w:val="clear" w:pos="4394"/>
                <w:tab w:val="clear" w:pos="8789"/>
              </w:tabs>
              <w:spacing w:before="100" w:after="100"/>
              <w:rPr>
                <w:rFonts w:eastAsia="Calibri" w:cs="Arial"/>
                <w:b/>
                <w:i/>
                <w:iCs/>
              </w:rPr>
            </w:pPr>
            <w:r w:rsidRPr="00EB76DC">
              <w:t>The Supplier shall ensure that the On-bus Solution can validate that a set of Reference Data has been completely received from the Back Office Solution by using the completeness checking mechanism provided by the Back Office Solution.</w:t>
            </w:r>
          </w:p>
        </w:tc>
      </w:tr>
      <w:tr w:rsidR="00314C87" w:rsidRPr="00EB76DC" w14:paraId="454BD02E" w14:textId="77777777" w:rsidTr="00F05C47">
        <w:trPr>
          <w:cantSplit/>
        </w:trPr>
        <w:tc>
          <w:tcPr>
            <w:tcW w:w="1186" w:type="pct"/>
            <w:tcMar>
              <w:top w:w="0" w:type="dxa"/>
              <w:left w:w="108" w:type="dxa"/>
              <w:bottom w:w="0" w:type="dxa"/>
              <w:right w:w="108" w:type="dxa"/>
            </w:tcMar>
          </w:tcPr>
          <w:p w14:paraId="16689C09" w14:textId="37327A34"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Distribution - notify of unsuccessful </w:t>
            </w:r>
            <w:proofErr w:type="gramStart"/>
            <w:r w:rsidRPr="00EB76DC">
              <w:t>receipt</w:t>
            </w:r>
            <w:proofErr w:type="gramEnd"/>
            <w:r w:rsidRPr="00EB76DC">
              <w:t xml:space="preserve"> </w:t>
            </w:r>
          </w:p>
          <w:p w14:paraId="4636C4E2"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pPr>
            <w:r w:rsidRPr="00EB76DC">
              <w:t>(iB2-iBREQ-470)</w:t>
            </w:r>
          </w:p>
        </w:tc>
        <w:tc>
          <w:tcPr>
            <w:tcW w:w="3814" w:type="pct"/>
            <w:tcMar>
              <w:top w:w="0" w:type="dxa"/>
              <w:left w:w="108" w:type="dxa"/>
              <w:bottom w:w="0" w:type="dxa"/>
              <w:right w:w="108" w:type="dxa"/>
            </w:tcMar>
          </w:tcPr>
          <w:p w14:paraId="3E2BF41C" w14:textId="0CAC2E80" w:rsidR="00314C87" w:rsidRPr="00EB76DC" w:rsidRDefault="00314C87" w:rsidP="002830D9">
            <w:pPr>
              <w:tabs>
                <w:tab w:val="clear" w:pos="709"/>
                <w:tab w:val="clear" w:pos="1559"/>
                <w:tab w:val="clear" w:pos="2268"/>
                <w:tab w:val="clear" w:pos="2977"/>
                <w:tab w:val="clear" w:pos="3686"/>
                <w:tab w:val="clear" w:pos="4394"/>
                <w:tab w:val="clear" w:pos="8789"/>
              </w:tabs>
              <w:spacing w:before="100" w:after="100"/>
            </w:pPr>
            <w:r w:rsidRPr="00EB76DC">
              <w:t>If the update to Reference Data has not been successfully received, the Supplier shall ensure that the On-bus Solution notifies the Back Office Solution within five (5) minutes after the initial request of Reference Data, providing the version number of the Reference Data requested.</w:t>
            </w:r>
          </w:p>
        </w:tc>
      </w:tr>
      <w:tr w:rsidR="00314C87" w:rsidRPr="00EB76DC" w14:paraId="088967AB" w14:textId="77777777" w:rsidTr="00F05C47">
        <w:trPr>
          <w:cantSplit/>
        </w:trPr>
        <w:tc>
          <w:tcPr>
            <w:tcW w:w="1186" w:type="pct"/>
            <w:tcMar>
              <w:top w:w="0" w:type="dxa"/>
              <w:left w:w="108" w:type="dxa"/>
              <w:bottom w:w="0" w:type="dxa"/>
              <w:right w:w="108" w:type="dxa"/>
            </w:tcMar>
          </w:tcPr>
          <w:p w14:paraId="087E456A" w14:textId="6D351A9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Distribution - notify of successful </w:t>
            </w:r>
            <w:proofErr w:type="gramStart"/>
            <w:r w:rsidRPr="00EB76DC">
              <w:t>receipt</w:t>
            </w:r>
            <w:proofErr w:type="gramEnd"/>
            <w:r w:rsidRPr="00EB76DC">
              <w:t xml:space="preserve"> </w:t>
            </w:r>
          </w:p>
          <w:p w14:paraId="6F3998AB"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pPr>
            <w:r w:rsidRPr="00EB76DC">
              <w:t>(iB2-iBREQ-471)</w:t>
            </w:r>
          </w:p>
        </w:tc>
        <w:tc>
          <w:tcPr>
            <w:tcW w:w="3814" w:type="pct"/>
            <w:tcMar>
              <w:top w:w="0" w:type="dxa"/>
              <w:left w:w="108" w:type="dxa"/>
              <w:bottom w:w="0" w:type="dxa"/>
              <w:right w:w="108" w:type="dxa"/>
            </w:tcMar>
          </w:tcPr>
          <w:p w14:paraId="0FA2DBEC"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checks that it has received all the Reference Data sent to it and returns a success acknowledgement to the Back Office Solution if the Reference Data received is complete.</w:t>
            </w:r>
          </w:p>
        </w:tc>
      </w:tr>
    </w:tbl>
    <w:p w14:paraId="1A5AC0FF" w14:textId="77777777" w:rsidR="005B4B0F" w:rsidRPr="00EB76DC" w:rsidRDefault="005B4B0F" w:rsidP="005B4B0F">
      <w:pPr>
        <w:pStyle w:val="Heading2"/>
      </w:pPr>
      <w:r w:rsidRPr="00EB76DC">
        <w:lastRenderedPageBreak/>
        <w:t>Update Reference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72D4646A"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26AAC11E" w14:textId="31F0E6DC"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7FBF6480"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2751F42B" w14:textId="77777777" w:rsidTr="00F05C47">
        <w:trPr>
          <w:cantSplit/>
        </w:trPr>
        <w:tc>
          <w:tcPr>
            <w:tcW w:w="1186" w:type="pct"/>
            <w:tcMar>
              <w:top w:w="0" w:type="dxa"/>
              <w:left w:w="108" w:type="dxa"/>
              <w:bottom w:w="0" w:type="dxa"/>
              <w:right w:w="108" w:type="dxa"/>
            </w:tcMar>
          </w:tcPr>
          <w:p w14:paraId="591D21BB" w14:textId="294A0666"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Reference Data - update </w:t>
            </w:r>
          </w:p>
          <w:p w14:paraId="4DA3DA13"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(iB2-iBREQ-2210)</w:t>
            </w:r>
          </w:p>
        </w:tc>
        <w:tc>
          <w:tcPr>
            <w:tcW w:w="3814" w:type="pct"/>
            <w:tcMar>
              <w:top w:w="0" w:type="dxa"/>
              <w:left w:w="108" w:type="dxa"/>
              <w:bottom w:w="0" w:type="dxa"/>
              <w:right w:w="108" w:type="dxa"/>
            </w:tcMar>
          </w:tcPr>
          <w:p w14:paraId="21F1EE42" w14:textId="7C5E8963" w:rsidR="00314C87" w:rsidRPr="00EB76DC" w:rsidRDefault="00314C87" w:rsidP="003E025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On-bus Solution updates Reference Data after receipt in accordance with the </w:t>
            </w:r>
            <w:r w:rsidRPr="00EB76DC">
              <w:rPr>
                <w:iCs/>
              </w:rPr>
              <w:t>System Configuration Lookup Table</w:t>
            </w:r>
            <w:r w:rsidRPr="00EB76DC">
              <w:t>.</w:t>
            </w:r>
          </w:p>
        </w:tc>
      </w:tr>
      <w:tr w:rsidR="00314C87" w:rsidRPr="00EB76DC" w14:paraId="52255C3A" w14:textId="77777777" w:rsidTr="00F05C47">
        <w:trPr>
          <w:cantSplit/>
        </w:trPr>
        <w:tc>
          <w:tcPr>
            <w:tcW w:w="1186" w:type="pct"/>
            <w:tcMar>
              <w:top w:w="0" w:type="dxa"/>
              <w:left w:w="108" w:type="dxa"/>
              <w:bottom w:w="0" w:type="dxa"/>
              <w:right w:w="108" w:type="dxa"/>
            </w:tcMar>
          </w:tcPr>
          <w:p w14:paraId="0E10ED11"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Reference Data - Operational Impact </w:t>
            </w:r>
          </w:p>
          <w:p w14:paraId="3A6357AE"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pPr>
            <w:r w:rsidRPr="00EB76DC">
              <w:t>(iB2-iBREQ-469)</w:t>
            </w:r>
          </w:p>
        </w:tc>
        <w:tc>
          <w:tcPr>
            <w:tcW w:w="3814" w:type="pct"/>
            <w:tcMar>
              <w:top w:w="0" w:type="dxa"/>
              <w:left w:w="108" w:type="dxa"/>
              <w:bottom w:w="0" w:type="dxa"/>
              <w:right w:w="108" w:type="dxa"/>
            </w:tcMar>
          </w:tcPr>
          <w:p w14:paraId="10277206" w14:textId="17E42E21"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application of new Reference Data by the On-bus Solution does not interfere with or otherwise impede the operation of any other function of the On-bus Solution.</w:t>
            </w:r>
          </w:p>
        </w:tc>
      </w:tr>
      <w:tr w:rsidR="00314C87" w:rsidRPr="00EB76DC" w14:paraId="35F02BF9" w14:textId="77777777" w:rsidTr="00F05C47">
        <w:trPr>
          <w:cantSplit/>
        </w:trPr>
        <w:tc>
          <w:tcPr>
            <w:tcW w:w="1186" w:type="pct"/>
            <w:tcMar>
              <w:top w:w="0" w:type="dxa"/>
              <w:left w:w="108" w:type="dxa"/>
              <w:bottom w:w="0" w:type="dxa"/>
              <w:right w:w="108" w:type="dxa"/>
            </w:tcMar>
          </w:tcPr>
          <w:p w14:paraId="7E4FF03D" w14:textId="49342510"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Base Reference Data - configuration content </w:t>
            </w:r>
          </w:p>
          <w:p w14:paraId="5BC045D3" w14:textId="77777777" w:rsidR="00314C87" w:rsidRPr="00EB76DC" w:rsidRDefault="00314C87" w:rsidP="005B4B0F">
            <w:pPr>
              <w:tabs>
                <w:tab w:val="clear" w:pos="709"/>
                <w:tab w:val="clear" w:pos="1559"/>
                <w:tab w:val="clear" w:pos="2268"/>
                <w:tab w:val="clear" w:pos="2977"/>
                <w:tab w:val="clear" w:pos="3686"/>
                <w:tab w:val="clear" w:pos="4394"/>
                <w:tab w:val="clear" w:pos="8789"/>
              </w:tabs>
              <w:spacing w:before="100" w:after="100"/>
            </w:pPr>
            <w:r w:rsidRPr="00EB76DC">
              <w:t>(iB2-iBREQ-2305)</w:t>
            </w:r>
          </w:p>
        </w:tc>
        <w:tc>
          <w:tcPr>
            <w:tcW w:w="3814" w:type="pct"/>
            <w:tcMar>
              <w:top w:w="0" w:type="dxa"/>
              <w:left w:w="108" w:type="dxa"/>
              <w:bottom w:w="0" w:type="dxa"/>
              <w:right w:w="108" w:type="dxa"/>
            </w:tcMar>
          </w:tcPr>
          <w:p w14:paraId="7A439E9E" w14:textId="5A36805B" w:rsidR="00314C87" w:rsidRPr="00EB76DC" w:rsidRDefault="00314C87" w:rsidP="00187E79">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is able to extract and apply the system configuration settings passed to it within the Base Reference Data.</w:t>
            </w:r>
          </w:p>
        </w:tc>
      </w:tr>
      <w:tr w:rsidR="00314C87" w:rsidRPr="00EB76DC" w14:paraId="47CF895E" w14:textId="77777777" w:rsidTr="00F05C47">
        <w:trPr>
          <w:cantSplit/>
        </w:trPr>
        <w:tc>
          <w:tcPr>
            <w:tcW w:w="1186" w:type="pct"/>
            <w:tcMar>
              <w:top w:w="0" w:type="dxa"/>
              <w:left w:w="108" w:type="dxa"/>
              <w:bottom w:w="0" w:type="dxa"/>
              <w:right w:w="108" w:type="dxa"/>
            </w:tcMar>
          </w:tcPr>
          <w:p w14:paraId="59D3B43D" w14:textId="1B4359F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Update - manage </w:t>
            </w:r>
            <w:proofErr w:type="gramStart"/>
            <w:r w:rsidRPr="00EB76DC">
              <w:t>failure</w:t>
            </w:r>
            <w:proofErr w:type="gramEnd"/>
            <w:r w:rsidRPr="00EB76DC">
              <w:t xml:space="preserve"> </w:t>
            </w:r>
          </w:p>
          <w:p w14:paraId="29B67EA0"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(iB2-iBREQ-479)</w:t>
            </w:r>
          </w:p>
        </w:tc>
        <w:tc>
          <w:tcPr>
            <w:tcW w:w="3814" w:type="pct"/>
            <w:tcMar>
              <w:top w:w="0" w:type="dxa"/>
              <w:left w:w="108" w:type="dxa"/>
              <w:bottom w:w="0" w:type="dxa"/>
              <w:right w:w="108" w:type="dxa"/>
            </w:tcMar>
          </w:tcPr>
          <w:p w14:paraId="59247A45" w14:textId="7B5EFC83" w:rsidR="00314C87" w:rsidRPr="00EB76DC" w:rsidRDefault="00314C87" w:rsidP="005B4B0F">
            <w:pPr>
              <w:pStyle w:val="BodyText"/>
            </w:pPr>
            <w:r w:rsidRPr="00EB76DC">
              <w:t>The Supplier shall ensure that, if the On-bus Solution fails to fully apply changes to Reference Data, it:</w:t>
            </w:r>
          </w:p>
          <w:p w14:paraId="6773811B" w14:textId="77777777" w:rsidR="00314C87" w:rsidRPr="00EB76DC" w:rsidRDefault="00314C87" w:rsidP="0073563B">
            <w:pPr>
              <w:pStyle w:val="AlphaBrackets"/>
              <w:numPr>
                <w:ilvl w:val="0"/>
                <w:numId w:val="37"/>
              </w:numPr>
            </w:pPr>
            <w:r w:rsidRPr="00EB76DC">
              <w:t xml:space="preserve">continues to use the current version of Reference </w:t>
            </w:r>
            <w:proofErr w:type="gramStart"/>
            <w:r w:rsidRPr="00EB76DC">
              <w:t>Data;</w:t>
            </w:r>
            <w:proofErr w:type="gramEnd"/>
          </w:p>
          <w:p w14:paraId="552CD30E" w14:textId="77777777" w:rsidR="00314C87" w:rsidRPr="00EB76DC" w:rsidRDefault="00314C87" w:rsidP="0073563B">
            <w:pPr>
              <w:pStyle w:val="AlphaBrackets"/>
              <w:numPr>
                <w:ilvl w:val="0"/>
                <w:numId w:val="37"/>
              </w:numPr>
            </w:pPr>
            <w:r w:rsidRPr="00EB76DC">
              <w:t>logs the:</w:t>
            </w:r>
          </w:p>
          <w:p w14:paraId="33A9AFA8" w14:textId="77777777" w:rsidR="00314C87" w:rsidRPr="00EB76DC" w:rsidRDefault="00314C87" w:rsidP="00F90D42">
            <w:pPr>
              <w:pStyle w:val="AlphaBrackets"/>
              <w:numPr>
                <w:ilvl w:val="0"/>
                <w:numId w:val="66"/>
              </w:numPr>
              <w:ind w:left="1134"/>
            </w:pPr>
            <w:r w:rsidRPr="00EB76DC">
              <w:t xml:space="preserve">Unique Vehicle </w:t>
            </w:r>
            <w:proofErr w:type="gramStart"/>
            <w:r w:rsidRPr="00EB76DC">
              <w:t>Identifier;</w:t>
            </w:r>
            <w:proofErr w:type="gramEnd"/>
            <w:r w:rsidRPr="00EB76DC">
              <w:t xml:space="preserve"> </w:t>
            </w:r>
          </w:p>
          <w:p w14:paraId="0FC48545" w14:textId="4F04855C" w:rsidR="00314C87" w:rsidRPr="00EB76DC" w:rsidRDefault="00314C87" w:rsidP="00F90D42">
            <w:pPr>
              <w:pStyle w:val="AlphaBrackets"/>
              <w:numPr>
                <w:ilvl w:val="0"/>
                <w:numId w:val="66"/>
              </w:numPr>
              <w:ind w:left="1134"/>
            </w:pPr>
            <w:r w:rsidRPr="00EB76DC">
              <w:t xml:space="preserve">date and time of the </w:t>
            </w:r>
            <w:proofErr w:type="gramStart"/>
            <w:r w:rsidRPr="00EB76DC">
              <w:t>failure;</w:t>
            </w:r>
            <w:proofErr w:type="gramEnd"/>
          </w:p>
          <w:p w14:paraId="01395541" w14:textId="77777777" w:rsidR="00314C87" w:rsidRPr="00EB76DC" w:rsidRDefault="00314C87" w:rsidP="00F90D42">
            <w:pPr>
              <w:pStyle w:val="AlphaBrackets"/>
              <w:numPr>
                <w:ilvl w:val="0"/>
                <w:numId w:val="66"/>
              </w:numPr>
              <w:ind w:left="1134"/>
            </w:pPr>
            <w:r w:rsidRPr="00EB76DC">
              <w:t>Reference Data version number; and</w:t>
            </w:r>
          </w:p>
          <w:p w14:paraId="0F884009" w14:textId="77777777" w:rsidR="00314C87" w:rsidRPr="00EB76DC" w:rsidRDefault="00314C87" w:rsidP="00F90D42">
            <w:pPr>
              <w:pStyle w:val="AlphaBrackets"/>
              <w:numPr>
                <w:ilvl w:val="0"/>
                <w:numId w:val="66"/>
              </w:numPr>
              <w:ind w:left="1134"/>
            </w:pPr>
            <w:r w:rsidRPr="00EB76DC">
              <w:t>applicable error message; and</w:t>
            </w:r>
          </w:p>
          <w:p w14:paraId="790D4D31" w14:textId="52F84D8A" w:rsidR="00314C87" w:rsidRPr="00EB76DC" w:rsidRDefault="00314C87" w:rsidP="0073563B">
            <w:pPr>
              <w:pStyle w:val="AlphaBrackets"/>
              <w:numPr>
                <w:ilvl w:val="0"/>
                <w:numId w:val="37"/>
              </w:numPr>
            </w:pPr>
            <w:r w:rsidRPr="00EB76DC">
              <w:t xml:space="preserve">sends a status update to the Back Office Solution with the information included </w:t>
            </w:r>
            <w:proofErr w:type="gramStart"/>
            <w:r w:rsidRPr="00EB76DC">
              <w:t>in  Paragraph</w:t>
            </w:r>
            <w:proofErr w:type="gramEnd"/>
            <w:r w:rsidRPr="00EB76DC">
              <w:t xml:space="preserve"> (b).</w:t>
            </w:r>
          </w:p>
        </w:tc>
      </w:tr>
      <w:tr w:rsidR="00314C87" w:rsidRPr="00EB76DC" w14:paraId="3E10866A" w14:textId="77777777" w:rsidTr="00F05C47">
        <w:trPr>
          <w:cantSplit/>
        </w:trPr>
        <w:tc>
          <w:tcPr>
            <w:tcW w:w="1186" w:type="pct"/>
            <w:tcMar>
              <w:top w:w="0" w:type="dxa"/>
              <w:left w:w="108" w:type="dxa"/>
              <w:bottom w:w="0" w:type="dxa"/>
              <w:right w:w="108" w:type="dxa"/>
            </w:tcMar>
          </w:tcPr>
          <w:p w14:paraId="7FD5C2B2" w14:textId="7035B6F1"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Update - log details </w:t>
            </w:r>
          </w:p>
          <w:p w14:paraId="469B27EA"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(iB2-iBREQ-478)</w:t>
            </w:r>
          </w:p>
        </w:tc>
        <w:tc>
          <w:tcPr>
            <w:tcW w:w="3814" w:type="pct"/>
            <w:tcMar>
              <w:top w:w="0" w:type="dxa"/>
              <w:left w:w="108" w:type="dxa"/>
              <w:bottom w:w="0" w:type="dxa"/>
              <w:right w:w="108" w:type="dxa"/>
            </w:tcMar>
          </w:tcPr>
          <w:p w14:paraId="65291242" w14:textId="4D28E127" w:rsidR="00314C87" w:rsidRPr="00EB76DC" w:rsidRDefault="00314C87" w:rsidP="002830D9">
            <w:pPr>
              <w:pStyle w:val="AlphaBrackets"/>
              <w:numPr>
                <w:ilvl w:val="0"/>
                <w:numId w:val="0"/>
              </w:numPr>
            </w:pPr>
            <w:r w:rsidRPr="00EB76DC">
              <w:t xml:space="preserve">The Supplier shall ensure that, if the On-bus Solution successfully applies changes to Reference Data, it: </w:t>
            </w:r>
          </w:p>
          <w:p w14:paraId="49572296" w14:textId="16DCB89F" w:rsidR="00314C87" w:rsidRPr="00EB76DC" w:rsidRDefault="00314C87" w:rsidP="0073563B">
            <w:pPr>
              <w:pStyle w:val="AlphaBrackets"/>
              <w:numPr>
                <w:ilvl w:val="0"/>
                <w:numId w:val="54"/>
              </w:numPr>
            </w:pPr>
            <w:r w:rsidRPr="00EB76DC">
              <w:t xml:space="preserve">logs the Unique Vehicle </w:t>
            </w:r>
            <w:proofErr w:type="gramStart"/>
            <w:r w:rsidRPr="00EB76DC">
              <w:t>Identifier;</w:t>
            </w:r>
            <w:proofErr w:type="gramEnd"/>
          </w:p>
          <w:p w14:paraId="2ED6A185" w14:textId="77777777" w:rsidR="00314C87" w:rsidRPr="00EB76DC" w:rsidRDefault="00314C87" w:rsidP="00F02623">
            <w:pPr>
              <w:pStyle w:val="AlphaBrackets"/>
            </w:pPr>
            <w:r w:rsidRPr="00EB76DC">
              <w:t xml:space="preserve">logs the time and date of the </w:t>
            </w:r>
            <w:proofErr w:type="gramStart"/>
            <w:r w:rsidRPr="00EB76DC">
              <w:t>activation;</w:t>
            </w:r>
            <w:proofErr w:type="gramEnd"/>
          </w:p>
          <w:p w14:paraId="7AFF3AAA" w14:textId="77777777" w:rsidR="00314C87" w:rsidRPr="00EB76DC" w:rsidRDefault="00314C87" w:rsidP="00F02623">
            <w:pPr>
              <w:pStyle w:val="AlphaBrackets"/>
            </w:pPr>
            <w:r w:rsidRPr="00EB76DC">
              <w:t xml:space="preserve">logs the version number of the new Reference </w:t>
            </w:r>
            <w:proofErr w:type="gramStart"/>
            <w:r w:rsidRPr="00EB76DC">
              <w:t>Data;</w:t>
            </w:r>
            <w:proofErr w:type="gramEnd"/>
          </w:p>
          <w:p w14:paraId="2C7A734F" w14:textId="2CA35E57" w:rsidR="00314C87" w:rsidRPr="00EB76DC" w:rsidRDefault="00314C87" w:rsidP="00F02623">
            <w:pPr>
              <w:pStyle w:val="AlphaBrackets"/>
            </w:pPr>
            <w:r w:rsidRPr="00EB76DC">
              <w:t xml:space="preserve">logs the version number of the replaced Reference </w:t>
            </w:r>
            <w:proofErr w:type="gramStart"/>
            <w:r w:rsidRPr="00EB76DC">
              <w:t>Data;</w:t>
            </w:r>
            <w:proofErr w:type="gramEnd"/>
            <w:r w:rsidRPr="00EB76DC">
              <w:t xml:space="preserve"> </w:t>
            </w:r>
          </w:p>
          <w:p w14:paraId="70A678BC" w14:textId="6E04BFB6" w:rsidR="00314C87" w:rsidRPr="00EB76DC" w:rsidRDefault="00314C87" w:rsidP="00F02623">
            <w:pPr>
              <w:pStyle w:val="AlphaBrackets"/>
            </w:pPr>
            <w:r w:rsidRPr="00EB76DC">
              <w:t>logs that the update has been successful; and</w:t>
            </w:r>
          </w:p>
          <w:p w14:paraId="4A5A2448" w14:textId="6CD20F68" w:rsidR="00314C87" w:rsidRPr="00EB76DC" w:rsidRDefault="00314C87">
            <w:pPr>
              <w:pStyle w:val="AlphaBrackets"/>
            </w:pPr>
            <w:r w:rsidRPr="00EB76DC">
              <w:t>sends a status update to the Back Office Solution with the information listed in (a) to (e).</w:t>
            </w:r>
          </w:p>
        </w:tc>
      </w:tr>
    </w:tbl>
    <w:p w14:paraId="1B0159DD" w14:textId="5C6D90E8" w:rsidR="00F02623" w:rsidRPr="00EB76DC" w:rsidRDefault="00F02623" w:rsidP="00F02623">
      <w:pPr>
        <w:pStyle w:val="Heading1"/>
      </w:pPr>
      <w:bookmarkStart w:id="27" w:name="_Toc153875716"/>
      <w:r w:rsidRPr="00EB76DC">
        <w:t>SD</w:t>
      </w:r>
      <w:r w:rsidR="001B31A5" w:rsidRPr="00EB76DC">
        <w:t>10</w:t>
      </w:r>
      <w:r w:rsidRPr="00EB76DC">
        <w:t xml:space="preserve"> </w:t>
      </w:r>
      <w:r w:rsidR="001B31A5" w:rsidRPr="00EB76DC">
        <w:t>Service Control functionality</w:t>
      </w:r>
      <w:bookmarkEnd w:id="27"/>
    </w:p>
    <w:p w14:paraId="1DE14675" w14:textId="77777777" w:rsidR="00F02623" w:rsidRPr="00EB76DC" w:rsidRDefault="00F02623" w:rsidP="00F02623">
      <w:pPr>
        <w:pStyle w:val="Heading2"/>
      </w:pPr>
      <w:bookmarkStart w:id="28" w:name="_Ref124772380"/>
      <w:r w:rsidRPr="00EB76DC">
        <w:t>Deviations and Diversion</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1161460F"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6658C1CE" w14:textId="6FEA62FA"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760FEABA"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244829F9" w14:textId="77777777" w:rsidTr="00F05C47">
        <w:trPr>
          <w:cantSplit/>
        </w:trPr>
        <w:tc>
          <w:tcPr>
            <w:tcW w:w="1186" w:type="pct"/>
            <w:tcMar>
              <w:top w:w="0" w:type="dxa"/>
              <w:left w:w="108" w:type="dxa"/>
              <w:bottom w:w="0" w:type="dxa"/>
              <w:right w:w="108" w:type="dxa"/>
            </w:tcMar>
          </w:tcPr>
          <w:p w14:paraId="5BC978D3" w14:textId="57B825DF"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Deviation - </w:t>
            </w:r>
            <w:proofErr w:type="gramStart"/>
            <w:r w:rsidRPr="00EB76DC">
              <w:t>detect</w:t>
            </w:r>
            <w:proofErr w:type="gramEnd"/>
            <w:r w:rsidRPr="00EB76DC">
              <w:t xml:space="preserve"> </w:t>
            </w:r>
          </w:p>
          <w:p w14:paraId="5B2D2C83"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(iB2-iBREQ-118)</w:t>
            </w:r>
          </w:p>
        </w:tc>
        <w:tc>
          <w:tcPr>
            <w:tcW w:w="3814" w:type="pct"/>
            <w:tcMar>
              <w:top w:w="0" w:type="dxa"/>
              <w:left w:w="108" w:type="dxa"/>
              <w:bottom w:w="0" w:type="dxa"/>
              <w:right w:w="108" w:type="dxa"/>
            </w:tcMar>
          </w:tcPr>
          <w:p w14:paraId="6F119313"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automatically detects the Deviation of a Vehicle from the Expected Path.</w:t>
            </w:r>
          </w:p>
        </w:tc>
      </w:tr>
      <w:tr w:rsidR="00314C87" w:rsidRPr="00EB76DC" w14:paraId="177ED8DB" w14:textId="77777777" w:rsidTr="00F05C47">
        <w:trPr>
          <w:cantSplit/>
        </w:trPr>
        <w:tc>
          <w:tcPr>
            <w:tcW w:w="1186" w:type="pct"/>
            <w:tcMar>
              <w:top w:w="0" w:type="dxa"/>
              <w:left w:w="108" w:type="dxa"/>
              <w:bottom w:w="0" w:type="dxa"/>
              <w:right w:w="108" w:type="dxa"/>
            </w:tcMar>
          </w:tcPr>
          <w:p w14:paraId="7F7EFB70"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Diversion - Deviation alert accuracy </w:t>
            </w:r>
          </w:p>
          <w:p w14:paraId="4580EA8D"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(iB2-iBREQ-121)</w:t>
            </w:r>
          </w:p>
        </w:tc>
        <w:tc>
          <w:tcPr>
            <w:tcW w:w="3814" w:type="pct"/>
            <w:tcMar>
              <w:top w:w="0" w:type="dxa"/>
              <w:left w:w="108" w:type="dxa"/>
              <w:bottom w:w="0" w:type="dxa"/>
              <w:right w:w="108" w:type="dxa"/>
            </w:tcMar>
          </w:tcPr>
          <w:p w14:paraId="7DB30E97" w14:textId="4A1D47E1" w:rsidR="00314C87" w:rsidRPr="00EB76DC" w:rsidRDefault="00314C87" w:rsidP="00061139">
            <w:pPr>
              <w:tabs>
                <w:tab w:val="clear" w:pos="709"/>
                <w:tab w:val="clear" w:pos="1559"/>
                <w:tab w:val="clear" w:pos="2268"/>
                <w:tab w:val="clear" w:pos="2977"/>
                <w:tab w:val="clear" w:pos="3686"/>
                <w:tab w:val="clear" w:pos="4394"/>
                <w:tab w:val="clear" w:pos="8789"/>
              </w:tabs>
              <w:spacing w:before="100" w:after="100"/>
              <w:rPr>
                <w:b/>
                <w:i/>
              </w:rPr>
            </w:pPr>
            <w:r w:rsidRPr="00EB76DC">
              <w:t>The Supplier shall ensure that the On-bus Solution only creates alerts for legitimate Deviations in accordance with Solution Requirement iB2-iBREQ-120 and Solution Requirement iB2-iBREQ-2274.</w:t>
            </w:r>
          </w:p>
        </w:tc>
      </w:tr>
      <w:tr w:rsidR="00314C87" w:rsidRPr="00EB76DC" w14:paraId="08543991" w14:textId="77777777" w:rsidTr="00F05C47">
        <w:trPr>
          <w:cantSplit/>
        </w:trPr>
        <w:tc>
          <w:tcPr>
            <w:tcW w:w="1186" w:type="pct"/>
            <w:tcMar>
              <w:top w:w="0" w:type="dxa"/>
              <w:left w:w="108" w:type="dxa"/>
              <w:bottom w:w="0" w:type="dxa"/>
              <w:right w:w="108" w:type="dxa"/>
            </w:tcMar>
          </w:tcPr>
          <w:p w14:paraId="7851FC5B" w14:textId="4E91D29F"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Deviation - alert Driver </w:t>
            </w:r>
          </w:p>
          <w:p w14:paraId="7C4B351A"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(iB2-iBREQ-120)</w:t>
            </w:r>
          </w:p>
        </w:tc>
        <w:tc>
          <w:tcPr>
            <w:tcW w:w="3814" w:type="pct"/>
            <w:tcMar>
              <w:top w:w="0" w:type="dxa"/>
              <w:left w:w="108" w:type="dxa"/>
              <w:bottom w:w="0" w:type="dxa"/>
              <w:right w:w="108" w:type="dxa"/>
            </w:tcMar>
          </w:tcPr>
          <w:p w14:paraId="6C4124FF" w14:textId="3D346D15" w:rsidR="00314C87" w:rsidRPr="00EB76DC" w:rsidRDefault="00314C87" w:rsidP="00061139">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issues a Driver Alert for a Deviation of that Vehicle from the Expected Path.</w:t>
            </w:r>
          </w:p>
        </w:tc>
      </w:tr>
      <w:tr w:rsidR="00314C87" w:rsidRPr="00EB76DC" w14:paraId="0F57B9C7" w14:textId="77777777" w:rsidTr="00F05C47">
        <w:trPr>
          <w:cantSplit/>
        </w:trPr>
        <w:tc>
          <w:tcPr>
            <w:tcW w:w="1186" w:type="pct"/>
            <w:tcMar>
              <w:top w:w="0" w:type="dxa"/>
              <w:left w:w="108" w:type="dxa"/>
              <w:bottom w:w="0" w:type="dxa"/>
              <w:right w:w="108" w:type="dxa"/>
            </w:tcMar>
          </w:tcPr>
          <w:p w14:paraId="22311225" w14:textId="605B5DA0"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Deviation - send </w:t>
            </w:r>
            <w:proofErr w:type="gramStart"/>
            <w:r w:rsidRPr="00EB76DC">
              <w:t>alert</w:t>
            </w:r>
            <w:proofErr w:type="gramEnd"/>
            <w:r w:rsidRPr="00EB76DC">
              <w:t xml:space="preserve"> </w:t>
            </w:r>
          </w:p>
          <w:p w14:paraId="4F91DE32"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(iB2-iBREQ-2274)</w:t>
            </w:r>
          </w:p>
        </w:tc>
        <w:tc>
          <w:tcPr>
            <w:tcW w:w="3814" w:type="pct"/>
            <w:tcMar>
              <w:top w:w="0" w:type="dxa"/>
              <w:left w:w="108" w:type="dxa"/>
              <w:bottom w:w="0" w:type="dxa"/>
              <w:right w:w="108" w:type="dxa"/>
            </w:tcMar>
          </w:tcPr>
          <w:p w14:paraId="2A060C51" w14:textId="2C23A9A1" w:rsidR="00314C87" w:rsidRPr="00EB76DC" w:rsidRDefault="00314C87" w:rsidP="00347E23">
            <w:pPr>
              <w:tabs>
                <w:tab w:val="clear" w:pos="709"/>
                <w:tab w:val="clear" w:pos="1559"/>
                <w:tab w:val="clear" w:pos="2268"/>
                <w:tab w:val="clear" w:pos="2977"/>
                <w:tab w:val="clear" w:pos="3686"/>
                <w:tab w:val="clear" w:pos="4394"/>
                <w:tab w:val="clear" w:pos="8789"/>
              </w:tabs>
              <w:spacing w:before="100" w:after="100"/>
              <w:rPr>
                <w:b/>
                <w:i/>
              </w:rPr>
            </w:pPr>
            <w:r w:rsidRPr="00EB76DC">
              <w:t>The Supplier shall ensure that when the On-bus Solution detects a legitimate Deviation, it sends an alert to the Back Office Solution.</w:t>
            </w:r>
          </w:p>
        </w:tc>
      </w:tr>
      <w:tr w:rsidR="00314C87" w:rsidRPr="00EB76DC" w14:paraId="500256CD" w14:textId="77777777" w:rsidTr="00F05C47">
        <w:trPr>
          <w:cantSplit/>
        </w:trPr>
        <w:tc>
          <w:tcPr>
            <w:tcW w:w="1186" w:type="pct"/>
            <w:tcMar>
              <w:top w:w="0" w:type="dxa"/>
              <w:left w:w="108" w:type="dxa"/>
              <w:bottom w:w="0" w:type="dxa"/>
              <w:right w:w="108" w:type="dxa"/>
            </w:tcMar>
          </w:tcPr>
          <w:p w14:paraId="337ED059" w14:textId="7BF6C4E6"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Diversion - receive Diversion </w:t>
            </w:r>
            <w:proofErr w:type="gramStart"/>
            <w:r w:rsidRPr="00EB76DC">
              <w:t>information</w:t>
            </w:r>
            <w:proofErr w:type="gramEnd"/>
            <w:r w:rsidRPr="00EB76DC">
              <w:t xml:space="preserve"> </w:t>
            </w:r>
          </w:p>
          <w:p w14:paraId="230BC3FF"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(iB2-iBREQ-2133)</w:t>
            </w:r>
          </w:p>
        </w:tc>
        <w:tc>
          <w:tcPr>
            <w:tcW w:w="3814" w:type="pct"/>
            <w:tcMar>
              <w:top w:w="0" w:type="dxa"/>
              <w:left w:w="108" w:type="dxa"/>
              <w:bottom w:w="0" w:type="dxa"/>
              <w:right w:w="108" w:type="dxa"/>
            </w:tcMar>
          </w:tcPr>
          <w:p w14:paraId="156AC310" w14:textId="4477FAD1" w:rsidR="00314C87" w:rsidRPr="00EB76DC" w:rsidRDefault="00314C87" w:rsidP="00061139">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can receive Diversion information from the Back Office Solution and issues a Driver Alert of such Diversion information in Near Real Time.</w:t>
            </w:r>
          </w:p>
        </w:tc>
      </w:tr>
      <w:tr w:rsidR="00314C87" w:rsidRPr="00EB76DC" w14:paraId="7053F817" w14:textId="77777777" w:rsidTr="00F05C47">
        <w:trPr>
          <w:cantSplit/>
        </w:trPr>
        <w:tc>
          <w:tcPr>
            <w:tcW w:w="1186" w:type="pct"/>
            <w:tcMar>
              <w:top w:w="0" w:type="dxa"/>
              <w:left w:w="108" w:type="dxa"/>
              <w:bottom w:w="0" w:type="dxa"/>
              <w:right w:w="108" w:type="dxa"/>
            </w:tcMar>
          </w:tcPr>
          <w:p w14:paraId="0E33CBC5" w14:textId="3927D6C6"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Diversion - map or linear view </w:t>
            </w:r>
          </w:p>
          <w:p w14:paraId="04C8CE71" w14:textId="6F493BAB"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(iB2-iBREQ-1927)</w:t>
            </w:r>
          </w:p>
        </w:tc>
        <w:tc>
          <w:tcPr>
            <w:tcW w:w="3814" w:type="pct"/>
            <w:tcMar>
              <w:top w:w="0" w:type="dxa"/>
              <w:left w:w="108" w:type="dxa"/>
              <w:bottom w:w="0" w:type="dxa"/>
              <w:right w:w="108" w:type="dxa"/>
            </w:tcMar>
          </w:tcPr>
          <w:p w14:paraId="26A481F8" w14:textId="424E1B69" w:rsidR="00314C87" w:rsidRPr="00EB76DC" w:rsidRDefault="00314C87">
            <w:pPr>
              <w:tabs>
                <w:tab w:val="clear" w:pos="709"/>
                <w:tab w:val="clear" w:pos="1559"/>
                <w:tab w:val="clear" w:pos="2268"/>
                <w:tab w:val="clear" w:pos="2977"/>
                <w:tab w:val="clear" w:pos="3686"/>
                <w:tab w:val="clear" w:pos="4394"/>
                <w:tab w:val="clear" w:pos="8789"/>
              </w:tabs>
              <w:spacing w:before="100" w:after="100"/>
            </w:pPr>
            <w:r w:rsidRPr="00EB76DC">
              <w:t>The Supplier shall ensure that the display of a Vehicle’s position, path and progress as set out in Solution Requirement iB2-iBREQ-516 reflects correct Diversion information, including the revised Expected Path when displaying a map navigation view or linear representation.</w:t>
            </w:r>
          </w:p>
        </w:tc>
      </w:tr>
    </w:tbl>
    <w:p w14:paraId="606187C9" w14:textId="77777777" w:rsidR="00F02623" w:rsidRPr="00EB76DC" w:rsidRDefault="00F02623" w:rsidP="00F02623">
      <w:pPr>
        <w:pStyle w:val="Heading2"/>
      </w:pPr>
      <w:bookmarkStart w:id="29" w:name="_Ref124772389"/>
      <w:r w:rsidRPr="00EB76DC">
        <w:t>Curtailment</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216F7633"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18A3068F" w14:textId="006587C2"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413F5BF0"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05E2281" w14:textId="77777777" w:rsidTr="00F05C47">
        <w:trPr>
          <w:cantSplit/>
        </w:trPr>
        <w:tc>
          <w:tcPr>
            <w:tcW w:w="1186" w:type="pct"/>
            <w:tcMar>
              <w:top w:w="0" w:type="dxa"/>
              <w:left w:w="108" w:type="dxa"/>
              <w:bottom w:w="0" w:type="dxa"/>
              <w:right w:w="108" w:type="dxa"/>
            </w:tcMar>
          </w:tcPr>
          <w:p w14:paraId="4C164297" w14:textId="318B8081"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receive </w:t>
            </w:r>
            <w:proofErr w:type="gramStart"/>
            <w:r w:rsidRPr="00EB76DC">
              <w:t>instruction</w:t>
            </w:r>
            <w:proofErr w:type="gramEnd"/>
            <w:r w:rsidRPr="00EB76DC">
              <w:t xml:space="preserve"> </w:t>
            </w:r>
          </w:p>
          <w:p w14:paraId="0D058050"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(iB2-iBREQ-150)</w:t>
            </w:r>
          </w:p>
        </w:tc>
        <w:tc>
          <w:tcPr>
            <w:tcW w:w="3814" w:type="pct"/>
            <w:tcMar>
              <w:top w:w="0" w:type="dxa"/>
              <w:left w:w="108" w:type="dxa"/>
              <w:bottom w:w="0" w:type="dxa"/>
              <w:right w:w="108" w:type="dxa"/>
            </w:tcMar>
          </w:tcPr>
          <w:p w14:paraId="27182E4B" w14:textId="64A02146" w:rsidR="00314C87" w:rsidRPr="00EB76DC" w:rsidRDefault="00314C87" w:rsidP="007E7D8B">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On-bus Solution can receive Curtailment instructions from the Back Office Solution in Near Real Time.</w:t>
            </w:r>
          </w:p>
        </w:tc>
      </w:tr>
      <w:tr w:rsidR="00314C87" w:rsidRPr="00EB76DC" w14:paraId="19107B09" w14:textId="77777777" w:rsidTr="00F05C47">
        <w:trPr>
          <w:cantSplit/>
        </w:trPr>
        <w:tc>
          <w:tcPr>
            <w:tcW w:w="1186" w:type="pct"/>
            <w:tcMar>
              <w:top w:w="0" w:type="dxa"/>
              <w:left w:w="108" w:type="dxa"/>
              <w:bottom w:w="0" w:type="dxa"/>
              <w:right w:w="108" w:type="dxa"/>
            </w:tcMar>
          </w:tcPr>
          <w:p w14:paraId="165E9837" w14:textId="0FBC005A"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receive amended </w:t>
            </w:r>
            <w:proofErr w:type="gramStart"/>
            <w:r w:rsidRPr="00EB76DC">
              <w:t>instructions</w:t>
            </w:r>
            <w:proofErr w:type="gramEnd"/>
            <w:r w:rsidRPr="00EB76DC">
              <w:t xml:space="preserve"> </w:t>
            </w:r>
          </w:p>
          <w:p w14:paraId="4602384B"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(iB2-iBREQ-2170)</w:t>
            </w:r>
          </w:p>
        </w:tc>
        <w:tc>
          <w:tcPr>
            <w:tcW w:w="3814" w:type="pct"/>
            <w:tcMar>
              <w:top w:w="0" w:type="dxa"/>
              <w:left w:w="108" w:type="dxa"/>
              <w:bottom w:w="0" w:type="dxa"/>
              <w:right w:w="108" w:type="dxa"/>
            </w:tcMar>
          </w:tcPr>
          <w:p w14:paraId="5E366591" w14:textId="3ED59729"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can receive Curtailment amendment or cancellation instructions from the Back Office Solution in Near Real Time.</w:t>
            </w:r>
          </w:p>
        </w:tc>
      </w:tr>
      <w:tr w:rsidR="00314C87" w:rsidRPr="00EB76DC" w14:paraId="34E84AFA" w14:textId="77777777" w:rsidTr="00F05C47">
        <w:trPr>
          <w:cantSplit/>
        </w:trPr>
        <w:tc>
          <w:tcPr>
            <w:tcW w:w="1186" w:type="pct"/>
            <w:tcMar>
              <w:top w:w="0" w:type="dxa"/>
              <w:left w:w="108" w:type="dxa"/>
              <w:bottom w:w="0" w:type="dxa"/>
              <w:right w:w="108" w:type="dxa"/>
            </w:tcMar>
          </w:tcPr>
          <w:p w14:paraId="284CCD48" w14:textId="395B9BBA"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display information </w:t>
            </w:r>
          </w:p>
          <w:p w14:paraId="256C01CC"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(iB2-iBREQ-151)</w:t>
            </w:r>
          </w:p>
        </w:tc>
        <w:tc>
          <w:tcPr>
            <w:tcW w:w="3814" w:type="pct"/>
            <w:tcMar>
              <w:top w:w="0" w:type="dxa"/>
              <w:left w:w="108" w:type="dxa"/>
              <w:bottom w:w="0" w:type="dxa"/>
              <w:right w:w="108" w:type="dxa"/>
            </w:tcMar>
          </w:tcPr>
          <w:p w14:paraId="3B8DC341" w14:textId="55296543" w:rsidR="00314C87" w:rsidRPr="00EB76DC" w:rsidRDefault="00314C87">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displays information about an upcoming Curtailment to a Driver in Near Real Time.</w:t>
            </w:r>
          </w:p>
        </w:tc>
      </w:tr>
      <w:tr w:rsidR="00314C87" w:rsidRPr="00EB76DC" w14:paraId="196D5030" w14:textId="77777777" w:rsidTr="00F05C47">
        <w:trPr>
          <w:cantSplit/>
        </w:trPr>
        <w:tc>
          <w:tcPr>
            <w:tcW w:w="1186" w:type="pct"/>
            <w:tcMar>
              <w:top w:w="0" w:type="dxa"/>
              <w:left w:w="108" w:type="dxa"/>
              <w:bottom w:w="0" w:type="dxa"/>
              <w:right w:w="108" w:type="dxa"/>
            </w:tcMar>
          </w:tcPr>
          <w:p w14:paraId="4E9130EF" w14:textId="7C53052A"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update Driver </w:t>
            </w:r>
          </w:p>
          <w:p w14:paraId="330F320B"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(iB2-iBREQ-152)</w:t>
            </w:r>
          </w:p>
        </w:tc>
        <w:tc>
          <w:tcPr>
            <w:tcW w:w="3814" w:type="pct"/>
            <w:tcMar>
              <w:top w:w="0" w:type="dxa"/>
              <w:left w:w="108" w:type="dxa"/>
              <w:bottom w:w="0" w:type="dxa"/>
              <w:right w:w="108" w:type="dxa"/>
            </w:tcMar>
          </w:tcPr>
          <w:p w14:paraId="68FF9514" w14:textId="040CA25A" w:rsidR="00314C87" w:rsidRPr="00EB76DC" w:rsidRDefault="00314C87">
            <w:pPr>
              <w:tabs>
                <w:tab w:val="clear" w:pos="709"/>
                <w:tab w:val="clear" w:pos="1559"/>
                <w:tab w:val="clear" w:pos="2268"/>
                <w:tab w:val="clear" w:pos="2977"/>
                <w:tab w:val="clear" w:pos="3686"/>
                <w:tab w:val="clear" w:pos="4394"/>
                <w:tab w:val="clear" w:pos="8789"/>
              </w:tabs>
              <w:spacing w:before="100" w:after="100"/>
              <w:rPr>
                <w:b/>
                <w:i/>
              </w:rPr>
            </w:pPr>
            <w:r w:rsidRPr="00EB76DC">
              <w:t xml:space="preserve">The Supplier shall ensure that the display of a Vehicle’s position, path and progress as set out in Solution Requirement iB2-iBREQ-516 displays Curtailment information, including details of the Positioning Manoeuvre when displaying a map navigation view or linear representation.  </w:t>
            </w:r>
          </w:p>
        </w:tc>
      </w:tr>
      <w:tr w:rsidR="00314C87" w:rsidRPr="00EB76DC" w14:paraId="555C0A43" w14:textId="77777777" w:rsidTr="00F05C47">
        <w:trPr>
          <w:cantSplit/>
        </w:trPr>
        <w:tc>
          <w:tcPr>
            <w:tcW w:w="1186" w:type="pct"/>
            <w:tcMar>
              <w:top w:w="0" w:type="dxa"/>
              <w:left w:w="108" w:type="dxa"/>
              <w:bottom w:w="0" w:type="dxa"/>
              <w:right w:w="108" w:type="dxa"/>
            </w:tcMar>
          </w:tcPr>
          <w:p w14:paraId="11A9F49E" w14:textId="17FA0B28"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lang w:val="fr-FR"/>
              </w:rPr>
            </w:pPr>
            <w:proofErr w:type="spellStart"/>
            <w:r w:rsidRPr="00EB76DC">
              <w:rPr>
                <w:lang w:val="fr-FR"/>
              </w:rPr>
              <w:t>Curtailment</w:t>
            </w:r>
            <w:proofErr w:type="spellEnd"/>
            <w:r w:rsidRPr="00EB76DC">
              <w:rPr>
                <w:lang w:val="fr-FR"/>
              </w:rPr>
              <w:t xml:space="preserve"> - </w:t>
            </w:r>
            <w:proofErr w:type="spellStart"/>
            <w:r w:rsidRPr="00EB76DC">
              <w:rPr>
                <w:lang w:val="fr-FR"/>
              </w:rPr>
              <w:t>accept</w:t>
            </w:r>
            <w:proofErr w:type="spellEnd"/>
            <w:r w:rsidRPr="00EB76DC">
              <w:rPr>
                <w:lang w:val="fr-FR"/>
              </w:rPr>
              <w:t xml:space="preserve"> Instruction</w:t>
            </w:r>
          </w:p>
          <w:p w14:paraId="401A0733"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rPr>
                <w:lang w:val="fr-FR"/>
              </w:rPr>
            </w:pPr>
            <w:r w:rsidRPr="00EB76DC">
              <w:rPr>
                <w:lang w:val="fr-FR"/>
              </w:rPr>
              <w:t>(</w:t>
            </w:r>
            <w:proofErr w:type="gramStart"/>
            <w:r w:rsidRPr="00EB76DC">
              <w:rPr>
                <w:lang w:val="fr-FR"/>
              </w:rPr>
              <w:t>iB</w:t>
            </w:r>
            <w:proofErr w:type="gramEnd"/>
            <w:r w:rsidRPr="00EB76DC">
              <w:rPr>
                <w:lang w:val="fr-FR"/>
              </w:rPr>
              <w:t>2-iBREQ-153)</w:t>
            </w:r>
          </w:p>
        </w:tc>
        <w:tc>
          <w:tcPr>
            <w:tcW w:w="3814" w:type="pct"/>
            <w:tcMar>
              <w:top w:w="0" w:type="dxa"/>
              <w:left w:w="108" w:type="dxa"/>
              <w:bottom w:w="0" w:type="dxa"/>
              <w:right w:w="108" w:type="dxa"/>
            </w:tcMar>
          </w:tcPr>
          <w:p w14:paraId="4192F30A" w14:textId="6F2F4B8B" w:rsidR="00314C87" w:rsidRPr="00EB76DC" w:rsidRDefault="00314C87" w:rsidP="00F640FF">
            <w:pPr>
              <w:tabs>
                <w:tab w:val="clear" w:pos="709"/>
                <w:tab w:val="clear" w:pos="1559"/>
                <w:tab w:val="clear" w:pos="2268"/>
                <w:tab w:val="clear" w:pos="2977"/>
                <w:tab w:val="clear" w:pos="3686"/>
                <w:tab w:val="clear" w:pos="4394"/>
                <w:tab w:val="clear" w:pos="8789"/>
              </w:tabs>
              <w:spacing w:before="100" w:after="100"/>
              <w:rPr>
                <w:b/>
                <w:i/>
              </w:rPr>
            </w:pPr>
            <w:r w:rsidRPr="00EB76DC">
              <w:t>The Supplier shall ensure that the On-bus Solution enables a Driver to accept a Curtailment instruction and, if accepted, sends details of the acceptance to the Back Office Solution.</w:t>
            </w:r>
          </w:p>
        </w:tc>
      </w:tr>
      <w:tr w:rsidR="00314C87" w:rsidRPr="00EB76DC" w14:paraId="77A4A908" w14:textId="77777777" w:rsidTr="00F05C47">
        <w:trPr>
          <w:cantSplit/>
        </w:trPr>
        <w:tc>
          <w:tcPr>
            <w:tcW w:w="1186" w:type="pct"/>
            <w:tcMar>
              <w:top w:w="0" w:type="dxa"/>
              <w:left w:w="108" w:type="dxa"/>
              <w:bottom w:w="0" w:type="dxa"/>
              <w:right w:w="108" w:type="dxa"/>
            </w:tcMar>
          </w:tcPr>
          <w:p w14:paraId="47027E03" w14:textId="6E8AAA69"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Curtailment - update Trip </w:t>
            </w:r>
          </w:p>
          <w:p w14:paraId="45A9127B"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(iB2-iBREQ-2134)</w:t>
            </w:r>
          </w:p>
        </w:tc>
        <w:tc>
          <w:tcPr>
            <w:tcW w:w="3814" w:type="pct"/>
            <w:tcMar>
              <w:top w:w="0" w:type="dxa"/>
              <w:left w:w="108" w:type="dxa"/>
              <w:bottom w:w="0" w:type="dxa"/>
              <w:right w:w="108" w:type="dxa"/>
            </w:tcMar>
          </w:tcPr>
          <w:p w14:paraId="0236C6EA"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when a Curtailment instruction is accepted by a Driver, the On-bus Solution updates the current Trip details with the amended Trip information which is contained in the Curtailment instruction.</w:t>
            </w:r>
          </w:p>
        </w:tc>
      </w:tr>
      <w:tr w:rsidR="00314C87" w:rsidRPr="00EB76DC" w14:paraId="64C5BF4D" w14:textId="77777777" w:rsidTr="00F05C47">
        <w:trPr>
          <w:cantSplit/>
        </w:trPr>
        <w:tc>
          <w:tcPr>
            <w:tcW w:w="1186" w:type="pct"/>
            <w:tcMar>
              <w:top w:w="0" w:type="dxa"/>
              <w:left w:w="108" w:type="dxa"/>
              <w:bottom w:w="0" w:type="dxa"/>
              <w:right w:w="108" w:type="dxa"/>
            </w:tcMar>
          </w:tcPr>
          <w:p w14:paraId="02F58FC9" w14:textId="58B876C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reject </w:t>
            </w:r>
            <w:proofErr w:type="gramStart"/>
            <w:r w:rsidRPr="00EB76DC">
              <w:t>Instruction</w:t>
            </w:r>
            <w:proofErr w:type="gramEnd"/>
            <w:r w:rsidRPr="00EB76DC">
              <w:t xml:space="preserve"> </w:t>
            </w:r>
          </w:p>
          <w:p w14:paraId="2199CE57"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(iB2-iBREQ-154)</w:t>
            </w:r>
          </w:p>
        </w:tc>
        <w:tc>
          <w:tcPr>
            <w:tcW w:w="3814" w:type="pct"/>
            <w:tcMar>
              <w:top w:w="0" w:type="dxa"/>
              <w:left w:w="108" w:type="dxa"/>
              <w:bottom w:w="0" w:type="dxa"/>
              <w:right w:w="108" w:type="dxa"/>
            </w:tcMar>
          </w:tcPr>
          <w:p w14:paraId="248D9B8D"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Driver to reject a Curtailment instruction.</w:t>
            </w:r>
          </w:p>
        </w:tc>
      </w:tr>
      <w:tr w:rsidR="00314C87" w:rsidRPr="00EB76DC" w14:paraId="630A0D18" w14:textId="77777777" w:rsidTr="00F05C47">
        <w:trPr>
          <w:cantSplit/>
        </w:trPr>
        <w:tc>
          <w:tcPr>
            <w:tcW w:w="1186" w:type="pct"/>
            <w:tcMar>
              <w:top w:w="0" w:type="dxa"/>
              <w:left w:w="108" w:type="dxa"/>
              <w:bottom w:w="0" w:type="dxa"/>
              <w:right w:w="108" w:type="dxa"/>
            </w:tcMar>
          </w:tcPr>
          <w:p w14:paraId="1148E65C" w14:textId="13496AA5"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update after rejection </w:t>
            </w:r>
          </w:p>
          <w:p w14:paraId="34BA14CA"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(iB2-iBREQ-155)</w:t>
            </w:r>
          </w:p>
        </w:tc>
        <w:tc>
          <w:tcPr>
            <w:tcW w:w="3814" w:type="pct"/>
            <w:tcMar>
              <w:top w:w="0" w:type="dxa"/>
              <w:left w:w="108" w:type="dxa"/>
              <w:bottom w:w="0" w:type="dxa"/>
              <w:right w:w="108" w:type="dxa"/>
            </w:tcMar>
          </w:tcPr>
          <w:p w14:paraId="61BC5A27" w14:textId="77777777" w:rsidR="00314C87" w:rsidRPr="00EB76DC" w:rsidRDefault="00314C87" w:rsidP="00F02623">
            <w:pPr>
              <w:pStyle w:val="BodyText"/>
            </w:pPr>
            <w:r w:rsidRPr="00EB76DC">
              <w:t>The Supplier shall ensure that when a Driver rejects a Curtailment instruction:</w:t>
            </w:r>
          </w:p>
          <w:p w14:paraId="11DB8308" w14:textId="77777777" w:rsidR="00314C87" w:rsidRPr="00EB76DC" w:rsidRDefault="00314C87" w:rsidP="0073563B">
            <w:pPr>
              <w:pStyle w:val="AlphaBrackets"/>
              <w:numPr>
                <w:ilvl w:val="0"/>
                <w:numId w:val="38"/>
              </w:numPr>
            </w:pPr>
            <w:r w:rsidRPr="00EB76DC">
              <w:t xml:space="preserve">the Vehicle remains on the current </w:t>
            </w:r>
            <w:proofErr w:type="gramStart"/>
            <w:r w:rsidRPr="00EB76DC">
              <w:t>Trip;</w:t>
            </w:r>
            <w:proofErr w:type="gramEnd"/>
          </w:p>
          <w:p w14:paraId="2D3E7CDC" w14:textId="36504E4B" w:rsidR="00314C87" w:rsidRPr="00EB76DC" w:rsidRDefault="00314C87" w:rsidP="0073563B">
            <w:pPr>
              <w:pStyle w:val="AlphaBrackets"/>
              <w:numPr>
                <w:ilvl w:val="0"/>
                <w:numId w:val="38"/>
              </w:numPr>
            </w:pPr>
            <w:r w:rsidRPr="00EB76DC">
              <w:t>the On-bus Solution sends details of the rejection to the Back Office Solution; and</w:t>
            </w:r>
          </w:p>
          <w:p w14:paraId="5148CB2E" w14:textId="0E864F09" w:rsidR="00314C87" w:rsidRPr="00EB76DC" w:rsidRDefault="00314C87" w:rsidP="00F02623">
            <w:pPr>
              <w:pStyle w:val="AlphaBrackets"/>
            </w:pPr>
            <w:r w:rsidRPr="00EB76DC">
              <w:t>the On-bus Solution prompts the Driver to initiate a Standard Priority call to a Service Controller.</w:t>
            </w:r>
          </w:p>
        </w:tc>
      </w:tr>
      <w:tr w:rsidR="00314C87" w:rsidRPr="00EB76DC" w14:paraId="25260F25" w14:textId="77777777" w:rsidTr="00F05C47">
        <w:trPr>
          <w:cantSplit/>
        </w:trPr>
        <w:tc>
          <w:tcPr>
            <w:tcW w:w="1186" w:type="pct"/>
            <w:tcMar>
              <w:top w:w="0" w:type="dxa"/>
              <w:left w:w="108" w:type="dxa"/>
              <w:bottom w:w="0" w:type="dxa"/>
              <w:right w:w="108" w:type="dxa"/>
            </w:tcMar>
          </w:tcPr>
          <w:p w14:paraId="13A53633" w14:textId="028CEC80"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Driver request </w:t>
            </w:r>
          </w:p>
          <w:p w14:paraId="441D0C42"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(iB2-iBREQ-160)</w:t>
            </w:r>
          </w:p>
        </w:tc>
        <w:tc>
          <w:tcPr>
            <w:tcW w:w="3814" w:type="pct"/>
            <w:tcMar>
              <w:top w:w="0" w:type="dxa"/>
              <w:left w:w="108" w:type="dxa"/>
              <w:bottom w:w="0" w:type="dxa"/>
              <w:right w:w="108" w:type="dxa"/>
            </w:tcMar>
          </w:tcPr>
          <w:p w14:paraId="296C0FA1" w14:textId="3698E29B" w:rsidR="00314C87" w:rsidRPr="00EB76DC" w:rsidRDefault="00314C87" w:rsidP="00F02623">
            <w:pPr>
              <w:pStyle w:val="BodyText"/>
            </w:pPr>
            <w:r w:rsidRPr="00EB76DC">
              <w:t>The Supplier shall ensure that the On-bus Solution enables a Driver to compose a request for a Curtailment of a Trip and to provide:</w:t>
            </w:r>
          </w:p>
          <w:p w14:paraId="31A04A30" w14:textId="32C1FAC3" w:rsidR="00314C87" w:rsidRPr="00EB76DC" w:rsidRDefault="00314C87" w:rsidP="0073563B">
            <w:pPr>
              <w:pStyle w:val="AlphaBrackets"/>
              <w:numPr>
                <w:ilvl w:val="0"/>
                <w:numId w:val="39"/>
              </w:numPr>
            </w:pPr>
            <w:r w:rsidRPr="00EB76DC">
              <w:t>the reason entered, from a drop-down list provided in the Base Reference Data; and</w:t>
            </w:r>
          </w:p>
          <w:p w14:paraId="6D4ADDD7" w14:textId="77777777" w:rsidR="00314C87" w:rsidRPr="00EB76DC" w:rsidRDefault="00314C87" w:rsidP="00F02623">
            <w:pPr>
              <w:pStyle w:val="AlphaBrackets"/>
            </w:pPr>
            <w:r w:rsidRPr="00EB76DC">
              <w:t>whether the Driver wishes to initiate a Standard Priority call.</w:t>
            </w:r>
          </w:p>
        </w:tc>
      </w:tr>
      <w:tr w:rsidR="00314C87" w:rsidRPr="00EB76DC" w14:paraId="12D23E71" w14:textId="77777777" w:rsidTr="00F05C47">
        <w:trPr>
          <w:cantSplit/>
        </w:trPr>
        <w:tc>
          <w:tcPr>
            <w:tcW w:w="1186" w:type="pct"/>
            <w:tcMar>
              <w:top w:w="0" w:type="dxa"/>
              <w:left w:w="108" w:type="dxa"/>
              <w:bottom w:w="0" w:type="dxa"/>
              <w:right w:w="108" w:type="dxa"/>
            </w:tcMar>
          </w:tcPr>
          <w:p w14:paraId="401FCC4B" w14:textId="73599295"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Curtailment - not in Reference Data </w:t>
            </w:r>
          </w:p>
          <w:p w14:paraId="1EED2886"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pPr>
            <w:r w:rsidRPr="00EB76DC">
              <w:t>(iB2-iBREQ-161)</w:t>
            </w:r>
          </w:p>
        </w:tc>
        <w:tc>
          <w:tcPr>
            <w:tcW w:w="3814" w:type="pct"/>
            <w:tcMar>
              <w:top w:w="0" w:type="dxa"/>
              <w:left w:w="108" w:type="dxa"/>
              <w:bottom w:w="0" w:type="dxa"/>
              <w:right w:w="108" w:type="dxa"/>
            </w:tcMar>
          </w:tcPr>
          <w:p w14:paraId="0B3856E7" w14:textId="38B80168"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enables a Driver to compose a request for a Curtailment of the Trip as set out in requirement iB2-iBREQ-160 at a point not defined in the Route Reference Data.</w:t>
            </w:r>
          </w:p>
        </w:tc>
      </w:tr>
      <w:tr w:rsidR="00314C87" w:rsidRPr="00EB76DC" w14:paraId="3B2E8D21" w14:textId="77777777" w:rsidTr="00F05C47">
        <w:trPr>
          <w:cantSplit/>
        </w:trPr>
        <w:tc>
          <w:tcPr>
            <w:tcW w:w="1186" w:type="pct"/>
            <w:tcMar>
              <w:top w:w="0" w:type="dxa"/>
              <w:left w:w="108" w:type="dxa"/>
              <w:bottom w:w="0" w:type="dxa"/>
              <w:right w:w="108" w:type="dxa"/>
            </w:tcMar>
          </w:tcPr>
          <w:p w14:paraId="01817BF9" w14:textId="77777777" w:rsidR="00314C87" w:rsidRPr="00EB76DC" w:rsidRDefault="00314C87" w:rsidP="00EB155F">
            <w:pPr>
              <w:tabs>
                <w:tab w:val="clear" w:pos="709"/>
                <w:tab w:val="clear" w:pos="1559"/>
                <w:tab w:val="clear" w:pos="2268"/>
                <w:tab w:val="clear" w:pos="2977"/>
                <w:tab w:val="clear" w:pos="3686"/>
                <w:tab w:val="clear" w:pos="4394"/>
                <w:tab w:val="clear" w:pos="8789"/>
              </w:tabs>
              <w:spacing w:before="100" w:after="100"/>
            </w:pPr>
            <w:r w:rsidRPr="00EB76DC">
              <w:t xml:space="preserve">Curtailment request - </w:t>
            </w:r>
            <w:proofErr w:type="gramStart"/>
            <w:r w:rsidRPr="00EB76DC">
              <w:t>send</w:t>
            </w:r>
            <w:proofErr w:type="gramEnd"/>
          </w:p>
          <w:p w14:paraId="48A1BF50" w14:textId="5F7DB94D" w:rsidR="00314C87" w:rsidRPr="00EB76DC" w:rsidRDefault="00314C87" w:rsidP="00EB155F">
            <w:pPr>
              <w:tabs>
                <w:tab w:val="clear" w:pos="709"/>
                <w:tab w:val="clear" w:pos="1559"/>
                <w:tab w:val="clear" w:pos="2268"/>
                <w:tab w:val="clear" w:pos="2977"/>
                <w:tab w:val="clear" w:pos="3686"/>
                <w:tab w:val="clear" w:pos="4394"/>
                <w:tab w:val="clear" w:pos="8789"/>
              </w:tabs>
              <w:spacing w:before="100" w:after="100"/>
            </w:pPr>
            <w:r w:rsidRPr="00EB76DC">
              <w:t>(iB2-iBREQ-2471)</w:t>
            </w:r>
          </w:p>
        </w:tc>
        <w:tc>
          <w:tcPr>
            <w:tcW w:w="3814" w:type="pct"/>
            <w:tcMar>
              <w:top w:w="0" w:type="dxa"/>
              <w:left w:w="108" w:type="dxa"/>
              <w:bottom w:w="0" w:type="dxa"/>
              <w:right w:w="108" w:type="dxa"/>
            </w:tcMar>
          </w:tcPr>
          <w:p w14:paraId="00352B98" w14:textId="4A05DFD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when a Driver has completed a request for a Curtailment in accordance with Solution Requirement iB2-iBREQ-160 or iB2-iBREQ-161, the On-bus Solution sends the request to the relevant Service Controller.</w:t>
            </w:r>
          </w:p>
        </w:tc>
      </w:tr>
    </w:tbl>
    <w:p w14:paraId="26B23EA2" w14:textId="615EC7BC" w:rsidR="00F02623" w:rsidRPr="00EB76DC" w:rsidRDefault="00F02623" w:rsidP="00F02623">
      <w:pPr>
        <w:pStyle w:val="Heading2"/>
      </w:pPr>
      <w:bookmarkStart w:id="30" w:name="_Ref124772401"/>
      <w:r w:rsidRPr="00EB76DC">
        <w:t xml:space="preserve">Text </w:t>
      </w:r>
      <w:r w:rsidR="00557F04" w:rsidRPr="00EB76DC">
        <w:t>b</w:t>
      </w:r>
      <w:r w:rsidRPr="00EB76DC">
        <w:t xml:space="preserve">ased </w:t>
      </w:r>
      <w:proofErr w:type="gramStart"/>
      <w:r w:rsidR="00557F04" w:rsidRPr="00EB76DC">
        <w:t>m</w:t>
      </w:r>
      <w:r w:rsidRPr="00EB76DC">
        <w:t>essaging</w:t>
      </w:r>
      <w:bookmarkEnd w:id="30"/>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6624"/>
      </w:tblGrid>
      <w:tr w:rsidR="00314C87" w:rsidRPr="00EB76DC" w14:paraId="05CDE3C5" w14:textId="77777777" w:rsidTr="00F05C47">
        <w:trPr>
          <w:cantSplit/>
          <w:tblHeader/>
        </w:trPr>
        <w:tc>
          <w:tcPr>
            <w:tcW w:w="1227" w:type="pct"/>
            <w:shd w:val="clear" w:color="auto" w:fill="D7EEF1" w:themeFill="accent2" w:themeFillTint="33"/>
            <w:tcMar>
              <w:top w:w="0" w:type="dxa"/>
              <w:left w:w="108" w:type="dxa"/>
              <w:bottom w:w="0" w:type="dxa"/>
              <w:right w:w="108" w:type="dxa"/>
            </w:tcMar>
            <w:hideMark/>
          </w:tcPr>
          <w:p w14:paraId="1F198E91" w14:textId="27E46A80"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73" w:type="pct"/>
            <w:shd w:val="clear" w:color="auto" w:fill="D7EEF1" w:themeFill="accent2" w:themeFillTint="33"/>
            <w:tcMar>
              <w:top w:w="0" w:type="dxa"/>
              <w:left w:w="108" w:type="dxa"/>
              <w:bottom w:w="0" w:type="dxa"/>
              <w:right w:w="108" w:type="dxa"/>
            </w:tcMar>
            <w:hideMark/>
          </w:tcPr>
          <w:p w14:paraId="327F0F9E"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5F81E6D7" w14:textId="77777777" w:rsidTr="00F05C47">
        <w:trPr>
          <w:cantSplit/>
        </w:trPr>
        <w:tc>
          <w:tcPr>
            <w:tcW w:w="1227" w:type="pct"/>
            <w:tcMar>
              <w:top w:w="0" w:type="dxa"/>
              <w:left w:w="108" w:type="dxa"/>
              <w:bottom w:w="0" w:type="dxa"/>
              <w:right w:w="108" w:type="dxa"/>
            </w:tcMar>
          </w:tcPr>
          <w:p w14:paraId="46A7B763" w14:textId="04720D55"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messages - Solution Based Messaging </w:t>
            </w:r>
          </w:p>
          <w:p w14:paraId="2B331AFF" w14:textId="77777777" w:rsidR="00314C87" w:rsidRPr="00EB76DC" w:rsidRDefault="00314C87" w:rsidP="00F02623">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(iB2-iBREQ-65)</w:t>
            </w:r>
          </w:p>
        </w:tc>
        <w:tc>
          <w:tcPr>
            <w:tcW w:w="3773" w:type="pct"/>
            <w:tcMar>
              <w:top w:w="0" w:type="dxa"/>
              <w:left w:w="108" w:type="dxa"/>
              <w:bottom w:w="0" w:type="dxa"/>
              <w:right w:w="108" w:type="dxa"/>
            </w:tcMar>
          </w:tcPr>
          <w:p w14:paraId="629F6DCB" w14:textId="77F43720" w:rsidR="00314C87" w:rsidRPr="00EB76DC" w:rsidRDefault="00314C87" w:rsidP="00F640FF">
            <w:pPr>
              <w:tabs>
                <w:tab w:val="clear" w:pos="709"/>
                <w:tab w:val="clear" w:pos="1559"/>
                <w:tab w:val="clear" w:pos="2268"/>
                <w:tab w:val="clear" w:pos="2977"/>
                <w:tab w:val="clear" w:pos="3686"/>
                <w:tab w:val="clear" w:pos="4394"/>
                <w:tab w:val="clear" w:pos="8789"/>
              </w:tabs>
              <w:spacing w:before="100" w:after="100"/>
              <w:rPr>
                <w:rFonts w:eastAsia="Calibri" w:cs="Arial"/>
                <w:b/>
                <w:i/>
                <w:iCs/>
              </w:rPr>
            </w:pPr>
            <w:r w:rsidRPr="00EB76DC">
              <w:t xml:space="preserve">The Supplier shall ensure that the On-bus Solution uses Solution Based Messaging when sending outbound alphanumeric based communications to the Back Office Solution and </w:t>
            </w:r>
            <w:proofErr w:type="gramStart"/>
            <w:r w:rsidRPr="00EB76DC">
              <w:t>is capable of receiving</w:t>
            </w:r>
            <w:proofErr w:type="gramEnd"/>
            <w:r w:rsidRPr="00EB76DC">
              <w:t xml:space="preserve"> inbound Solution Based Messaging from the Back Office Solution. </w:t>
            </w:r>
          </w:p>
        </w:tc>
      </w:tr>
      <w:tr w:rsidR="00314C87" w:rsidRPr="00EB76DC" w14:paraId="366CBB88" w14:textId="77777777" w:rsidTr="00F05C47">
        <w:trPr>
          <w:cantSplit/>
        </w:trPr>
        <w:tc>
          <w:tcPr>
            <w:tcW w:w="1227" w:type="pct"/>
            <w:tcMar>
              <w:top w:w="0" w:type="dxa"/>
              <w:left w:w="108" w:type="dxa"/>
              <w:bottom w:w="0" w:type="dxa"/>
              <w:right w:w="108" w:type="dxa"/>
            </w:tcMar>
          </w:tcPr>
          <w:p w14:paraId="1E758582" w14:textId="4C5B921F"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messages - </w:t>
            </w:r>
            <w:proofErr w:type="gramStart"/>
            <w:r w:rsidRPr="00EB76DC">
              <w:t>search</w:t>
            </w:r>
            <w:proofErr w:type="gramEnd"/>
            <w:r w:rsidRPr="00EB76DC">
              <w:t xml:space="preserve"> </w:t>
            </w:r>
          </w:p>
          <w:p w14:paraId="1581A006" w14:textId="4BC74D4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(iB2-iBREQ-69)</w:t>
            </w:r>
          </w:p>
        </w:tc>
        <w:tc>
          <w:tcPr>
            <w:tcW w:w="3773" w:type="pct"/>
            <w:tcMar>
              <w:top w:w="0" w:type="dxa"/>
              <w:left w:w="108" w:type="dxa"/>
              <w:bottom w:w="0" w:type="dxa"/>
              <w:right w:w="108" w:type="dxa"/>
            </w:tcMar>
          </w:tcPr>
          <w:p w14:paraId="28E4B875"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enables a Driver to search for predefined </w:t>
            </w:r>
            <w:proofErr w:type="gramStart"/>
            <w:r w:rsidRPr="00EB76DC">
              <w:t>text based</w:t>
            </w:r>
            <w:proofErr w:type="gramEnd"/>
            <w:r w:rsidRPr="00EB76DC">
              <w:t xml:space="preserve"> message communications which are contained in the Base Reference Data.</w:t>
            </w:r>
          </w:p>
        </w:tc>
      </w:tr>
      <w:tr w:rsidR="00314C87" w:rsidRPr="00EB76DC" w14:paraId="5503716B" w14:textId="77777777" w:rsidTr="00F05C47">
        <w:trPr>
          <w:cantSplit/>
        </w:trPr>
        <w:tc>
          <w:tcPr>
            <w:tcW w:w="1227" w:type="pct"/>
            <w:tcMar>
              <w:top w:w="0" w:type="dxa"/>
              <w:left w:w="108" w:type="dxa"/>
              <w:bottom w:w="0" w:type="dxa"/>
              <w:right w:w="108" w:type="dxa"/>
            </w:tcMar>
          </w:tcPr>
          <w:p w14:paraId="046318A4" w14:textId="666ACCF4"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w:t>
            </w:r>
            <w:proofErr w:type="gramStart"/>
            <w:r w:rsidRPr="00EB76DC">
              <w:t>select</w:t>
            </w:r>
            <w:proofErr w:type="gramEnd"/>
            <w:r w:rsidRPr="00EB76DC">
              <w:t xml:space="preserve"> </w:t>
            </w:r>
          </w:p>
          <w:p w14:paraId="68B502F3"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(iB2-iBREQ-71)</w:t>
            </w:r>
          </w:p>
        </w:tc>
        <w:tc>
          <w:tcPr>
            <w:tcW w:w="3773" w:type="pct"/>
            <w:tcMar>
              <w:top w:w="0" w:type="dxa"/>
              <w:left w:w="108" w:type="dxa"/>
              <w:bottom w:w="0" w:type="dxa"/>
              <w:right w:w="108" w:type="dxa"/>
            </w:tcMar>
          </w:tcPr>
          <w:p w14:paraId="033F0709"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enables a Driver to select from a list of predefined </w:t>
            </w:r>
            <w:proofErr w:type="gramStart"/>
            <w:r w:rsidRPr="00EB76DC">
              <w:t>text based</w:t>
            </w:r>
            <w:proofErr w:type="gramEnd"/>
            <w:r w:rsidRPr="00EB76DC">
              <w:t xml:space="preserve"> message communications which are contained in the Base Reference Data.</w:t>
            </w:r>
          </w:p>
        </w:tc>
      </w:tr>
      <w:tr w:rsidR="00314C87" w:rsidRPr="00EB76DC" w14:paraId="44D9D72B" w14:textId="77777777" w:rsidTr="00F05C47">
        <w:trPr>
          <w:cantSplit/>
        </w:trPr>
        <w:tc>
          <w:tcPr>
            <w:tcW w:w="1227" w:type="pct"/>
            <w:tcMar>
              <w:top w:w="0" w:type="dxa"/>
              <w:left w:w="108" w:type="dxa"/>
              <w:bottom w:w="0" w:type="dxa"/>
              <w:right w:w="108" w:type="dxa"/>
            </w:tcMar>
          </w:tcPr>
          <w:p w14:paraId="00230153" w14:textId="2D0050B0"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Text based message - </w:t>
            </w:r>
            <w:proofErr w:type="gramStart"/>
            <w:r w:rsidRPr="00EB76DC">
              <w:t>display</w:t>
            </w:r>
            <w:proofErr w:type="gramEnd"/>
            <w:r w:rsidRPr="00EB76DC">
              <w:t xml:space="preserve"> </w:t>
            </w:r>
          </w:p>
          <w:p w14:paraId="59F66C65"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(iB2-iBREQ-73)</w:t>
            </w:r>
          </w:p>
        </w:tc>
        <w:tc>
          <w:tcPr>
            <w:tcW w:w="3773" w:type="pct"/>
            <w:tcMar>
              <w:top w:w="0" w:type="dxa"/>
              <w:left w:w="108" w:type="dxa"/>
              <w:bottom w:w="0" w:type="dxa"/>
              <w:right w:w="108" w:type="dxa"/>
            </w:tcMar>
          </w:tcPr>
          <w:p w14:paraId="5DA95514"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displays all data relating to a selected </w:t>
            </w:r>
            <w:proofErr w:type="gramStart"/>
            <w:r w:rsidRPr="00EB76DC">
              <w:t>text based</w:t>
            </w:r>
            <w:proofErr w:type="gramEnd"/>
            <w:r w:rsidRPr="00EB76DC">
              <w:t xml:space="preserve"> message in a single scrollable view.</w:t>
            </w:r>
          </w:p>
        </w:tc>
      </w:tr>
      <w:tr w:rsidR="00314C87" w:rsidRPr="00EB76DC" w14:paraId="532841EB" w14:textId="77777777" w:rsidTr="00F05C47">
        <w:trPr>
          <w:cantSplit/>
        </w:trPr>
        <w:tc>
          <w:tcPr>
            <w:tcW w:w="1227" w:type="pct"/>
            <w:tcMar>
              <w:top w:w="0" w:type="dxa"/>
              <w:left w:w="108" w:type="dxa"/>
              <w:bottom w:w="0" w:type="dxa"/>
              <w:right w:w="108" w:type="dxa"/>
            </w:tcMar>
          </w:tcPr>
          <w:p w14:paraId="74205E84" w14:textId="4572573C"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w:t>
            </w:r>
            <w:proofErr w:type="gramStart"/>
            <w:r w:rsidRPr="00EB76DC">
              <w:t>send</w:t>
            </w:r>
            <w:proofErr w:type="gramEnd"/>
            <w:r w:rsidRPr="00EB76DC">
              <w:t xml:space="preserve"> </w:t>
            </w:r>
          </w:p>
          <w:p w14:paraId="18D6DC40"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(iB2-iBREQ-84)</w:t>
            </w:r>
          </w:p>
        </w:tc>
        <w:tc>
          <w:tcPr>
            <w:tcW w:w="3773" w:type="pct"/>
            <w:tcMar>
              <w:top w:w="0" w:type="dxa"/>
              <w:left w:w="108" w:type="dxa"/>
              <w:bottom w:w="0" w:type="dxa"/>
              <w:right w:w="108" w:type="dxa"/>
            </w:tcMar>
          </w:tcPr>
          <w:p w14:paraId="05CC451E" w14:textId="77777777" w:rsidR="00314C87" w:rsidRPr="00EB76DC" w:rsidRDefault="00314C87">
            <w:pPr>
              <w:tabs>
                <w:tab w:val="clear" w:pos="709"/>
                <w:tab w:val="clear" w:pos="1559"/>
                <w:tab w:val="clear" w:pos="2268"/>
                <w:tab w:val="clear" w:pos="2977"/>
                <w:tab w:val="clear" w:pos="3686"/>
                <w:tab w:val="clear" w:pos="4394"/>
                <w:tab w:val="clear" w:pos="8789"/>
              </w:tabs>
              <w:spacing w:before="100" w:after="100"/>
              <w:rPr>
                <w:b/>
                <w:i/>
              </w:rPr>
            </w:pPr>
            <w:r w:rsidRPr="00EB76DC">
              <w:t xml:space="preserve">The Supplier shall ensure that the On-bus Solution enables a Driver to send selected predefined </w:t>
            </w:r>
            <w:proofErr w:type="gramStart"/>
            <w:r w:rsidRPr="00EB76DC">
              <w:t>text based</w:t>
            </w:r>
            <w:proofErr w:type="gramEnd"/>
            <w:r w:rsidRPr="00EB76DC">
              <w:t xml:space="preserve"> message communications to the Operator Service Controller controlling the Route on which the Active Vehicle is currently operating.</w:t>
            </w:r>
          </w:p>
        </w:tc>
      </w:tr>
      <w:tr w:rsidR="00314C87" w:rsidRPr="00EB76DC" w14:paraId="4B55C1F9" w14:textId="77777777" w:rsidTr="00F05C47">
        <w:trPr>
          <w:cantSplit/>
        </w:trPr>
        <w:tc>
          <w:tcPr>
            <w:tcW w:w="1227" w:type="pct"/>
            <w:tcMar>
              <w:top w:w="0" w:type="dxa"/>
              <w:left w:w="108" w:type="dxa"/>
              <w:bottom w:w="0" w:type="dxa"/>
              <w:right w:w="108" w:type="dxa"/>
            </w:tcMar>
          </w:tcPr>
          <w:p w14:paraId="4A75C42A" w14:textId="4E538F7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retry </w:t>
            </w:r>
            <w:proofErr w:type="gramStart"/>
            <w:r w:rsidRPr="00EB76DC">
              <w:t>attempts</w:t>
            </w:r>
            <w:proofErr w:type="gramEnd"/>
            <w:r w:rsidRPr="00EB76DC">
              <w:t xml:space="preserve"> </w:t>
            </w:r>
          </w:p>
          <w:p w14:paraId="22F35966"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(iB2-iBREQ-1937)</w:t>
            </w:r>
          </w:p>
        </w:tc>
        <w:tc>
          <w:tcPr>
            <w:tcW w:w="3773" w:type="pct"/>
            <w:tcMar>
              <w:top w:w="0" w:type="dxa"/>
              <w:left w:w="108" w:type="dxa"/>
              <w:bottom w:w="0" w:type="dxa"/>
              <w:right w:w="108" w:type="dxa"/>
            </w:tcMar>
          </w:tcPr>
          <w:p w14:paraId="6CB9653C"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if a </w:t>
            </w:r>
            <w:proofErr w:type="gramStart"/>
            <w:r w:rsidRPr="00EB76DC">
              <w:t>text based</w:t>
            </w:r>
            <w:proofErr w:type="gramEnd"/>
            <w:r w:rsidRPr="00EB76DC">
              <w:t xml:space="preserve"> message is not successfully transmitted, the On-bus Solution re-sends the relevant text based message (up to a maximum of three (3) times) not more than ten (10) seconds after receipt of each notification of a transmission failure.</w:t>
            </w:r>
          </w:p>
        </w:tc>
      </w:tr>
      <w:tr w:rsidR="00314C87" w:rsidRPr="00EB76DC" w14:paraId="66CDBF51" w14:textId="77777777" w:rsidTr="00F05C47">
        <w:trPr>
          <w:cantSplit/>
        </w:trPr>
        <w:tc>
          <w:tcPr>
            <w:tcW w:w="1227" w:type="pct"/>
            <w:tcMar>
              <w:top w:w="0" w:type="dxa"/>
              <w:left w:w="108" w:type="dxa"/>
              <w:bottom w:w="0" w:type="dxa"/>
              <w:right w:w="108" w:type="dxa"/>
            </w:tcMar>
          </w:tcPr>
          <w:p w14:paraId="33FF5875" w14:textId="7D4885E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transmission </w:t>
            </w:r>
            <w:proofErr w:type="gramStart"/>
            <w:r w:rsidRPr="00EB76DC">
              <w:t>time</w:t>
            </w:r>
            <w:proofErr w:type="gramEnd"/>
            <w:r w:rsidRPr="00EB76DC">
              <w:t xml:space="preserve"> </w:t>
            </w:r>
          </w:p>
          <w:p w14:paraId="65F142AA"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(iB2-iBREQ-1946)</w:t>
            </w:r>
          </w:p>
        </w:tc>
        <w:tc>
          <w:tcPr>
            <w:tcW w:w="3773" w:type="pct"/>
            <w:tcMar>
              <w:top w:w="0" w:type="dxa"/>
              <w:left w:w="108" w:type="dxa"/>
              <w:bottom w:w="0" w:type="dxa"/>
              <w:right w:w="108" w:type="dxa"/>
            </w:tcMar>
          </w:tcPr>
          <w:p w14:paraId="73975C81"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transmits a </w:t>
            </w:r>
            <w:proofErr w:type="gramStart"/>
            <w:r w:rsidRPr="00EB76DC">
              <w:t>text based</w:t>
            </w:r>
            <w:proofErr w:type="gramEnd"/>
            <w:r w:rsidRPr="00EB76DC">
              <w:t xml:space="preserve"> message not more than two (2) seconds after the Driver has initiated the transmission.</w:t>
            </w:r>
          </w:p>
        </w:tc>
      </w:tr>
      <w:tr w:rsidR="00314C87" w:rsidRPr="00EB76DC" w14:paraId="63A7DA73" w14:textId="77777777" w:rsidTr="00F05C47">
        <w:trPr>
          <w:cantSplit/>
        </w:trPr>
        <w:tc>
          <w:tcPr>
            <w:tcW w:w="1227" w:type="pct"/>
            <w:tcMar>
              <w:top w:w="0" w:type="dxa"/>
              <w:left w:w="108" w:type="dxa"/>
              <w:bottom w:w="0" w:type="dxa"/>
              <w:right w:w="108" w:type="dxa"/>
            </w:tcMar>
          </w:tcPr>
          <w:p w14:paraId="7E317FCE" w14:textId="18FC5E8C"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display </w:t>
            </w:r>
            <w:proofErr w:type="gramStart"/>
            <w:r w:rsidRPr="00EB76DC">
              <w:t>confirmation</w:t>
            </w:r>
            <w:proofErr w:type="gramEnd"/>
            <w:r w:rsidRPr="00EB76DC">
              <w:t xml:space="preserve"> </w:t>
            </w:r>
          </w:p>
          <w:p w14:paraId="4C010BEE"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(iB2-iBREQ-2054)</w:t>
            </w:r>
          </w:p>
        </w:tc>
        <w:tc>
          <w:tcPr>
            <w:tcW w:w="3773" w:type="pct"/>
            <w:tcMar>
              <w:top w:w="0" w:type="dxa"/>
              <w:left w:w="108" w:type="dxa"/>
              <w:bottom w:w="0" w:type="dxa"/>
              <w:right w:w="108" w:type="dxa"/>
            </w:tcMar>
          </w:tcPr>
          <w:p w14:paraId="5F337A4F"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displays a confirmation to a Driver when their </w:t>
            </w:r>
            <w:proofErr w:type="gramStart"/>
            <w:r w:rsidRPr="00EB76DC">
              <w:t>text based</w:t>
            </w:r>
            <w:proofErr w:type="gramEnd"/>
            <w:r w:rsidRPr="00EB76DC">
              <w:t xml:space="preserve"> message communication has been sent successfully.</w:t>
            </w:r>
          </w:p>
        </w:tc>
      </w:tr>
      <w:tr w:rsidR="00314C87" w:rsidRPr="00EB76DC" w14:paraId="5AD5A6F3" w14:textId="77777777" w:rsidTr="00F05C47">
        <w:trPr>
          <w:cantSplit/>
        </w:trPr>
        <w:tc>
          <w:tcPr>
            <w:tcW w:w="1227" w:type="pct"/>
            <w:tcMar>
              <w:top w:w="0" w:type="dxa"/>
              <w:left w:w="108" w:type="dxa"/>
              <w:bottom w:w="0" w:type="dxa"/>
              <w:right w:w="108" w:type="dxa"/>
            </w:tcMar>
          </w:tcPr>
          <w:p w14:paraId="39745BC6" w14:textId="3F6E8AD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receive in Near Real Time </w:t>
            </w:r>
          </w:p>
          <w:p w14:paraId="3FF18748"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(iB2-iBREQ-89)</w:t>
            </w:r>
          </w:p>
        </w:tc>
        <w:tc>
          <w:tcPr>
            <w:tcW w:w="3773" w:type="pct"/>
            <w:tcMar>
              <w:top w:w="0" w:type="dxa"/>
              <w:left w:w="108" w:type="dxa"/>
              <w:bottom w:w="0" w:type="dxa"/>
              <w:right w:w="108" w:type="dxa"/>
            </w:tcMar>
          </w:tcPr>
          <w:p w14:paraId="2FDFB285" w14:textId="67C01AEF"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can receive </w:t>
            </w:r>
            <w:proofErr w:type="gramStart"/>
            <w:r w:rsidRPr="00EB76DC">
              <w:t>text based</w:t>
            </w:r>
            <w:proofErr w:type="gramEnd"/>
            <w:r w:rsidRPr="00EB76DC">
              <w:t xml:space="preserve"> messages in Near Real Time.</w:t>
            </w:r>
          </w:p>
        </w:tc>
      </w:tr>
      <w:tr w:rsidR="00314C87" w:rsidRPr="00EB76DC" w14:paraId="6CAAF8B5" w14:textId="77777777" w:rsidTr="00F05C47">
        <w:trPr>
          <w:cantSplit/>
        </w:trPr>
        <w:tc>
          <w:tcPr>
            <w:tcW w:w="1227" w:type="pct"/>
            <w:tcMar>
              <w:top w:w="0" w:type="dxa"/>
              <w:left w:w="108" w:type="dxa"/>
              <w:bottom w:w="0" w:type="dxa"/>
              <w:right w:w="108" w:type="dxa"/>
            </w:tcMar>
          </w:tcPr>
          <w:p w14:paraId="5172981C" w14:textId="307CEA0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Visual Alert </w:t>
            </w:r>
          </w:p>
          <w:p w14:paraId="3442503A"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(iB2-iBREQ-90)</w:t>
            </w:r>
          </w:p>
        </w:tc>
        <w:tc>
          <w:tcPr>
            <w:tcW w:w="3773" w:type="pct"/>
            <w:tcMar>
              <w:top w:w="0" w:type="dxa"/>
              <w:left w:w="108" w:type="dxa"/>
              <w:bottom w:w="0" w:type="dxa"/>
              <w:right w:w="108" w:type="dxa"/>
            </w:tcMar>
          </w:tcPr>
          <w:p w14:paraId="6F0C83AE" w14:textId="273A81C1" w:rsidR="00314C87" w:rsidRPr="00EB76DC" w:rsidRDefault="00314C87" w:rsidP="009164BC">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displays a Visual Alert in Near Real Time to the Driver when a </w:t>
            </w:r>
            <w:proofErr w:type="gramStart"/>
            <w:r w:rsidRPr="00EB76DC">
              <w:t>text based</w:t>
            </w:r>
            <w:proofErr w:type="gramEnd"/>
            <w:r w:rsidRPr="00EB76DC">
              <w:t xml:space="preserve"> message is received.</w:t>
            </w:r>
          </w:p>
        </w:tc>
      </w:tr>
      <w:tr w:rsidR="00314C87" w:rsidRPr="00EB76DC" w14:paraId="2F2D4D86" w14:textId="77777777" w:rsidTr="00F05C47">
        <w:trPr>
          <w:cantSplit/>
        </w:trPr>
        <w:tc>
          <w:tcPr>
            <w:tcW w:w="1227" w:type="pct"/>
            <w:tcMar>
              <w:top w:w="0" w:type="dxa"/>
              <w:left w:w="108" w:type="dxa"/>
              <w:bottom w:w="0" w:type="dxa"/>
              <w:right w:w="108" w:type="dxa"/>
            </w:tcMar>
          </w:tcPr>
          <w:p w14:paraId="76142B4A" w14:textId="02EAF8A0"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Audio Alert </w:t>
            </w:r>
          </w:p>
          <w:p w14:paraId="7ECDB9AE"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(iB2-iBREQ-2065)</w:t>
            </w:r>
          </w:p>
        </w:tc>
        <w:tc>
          <w:tcPr>
            <w:tcW w:w="3773" w:type="pct"/>
            <w:tcMar>
              <w:top w:w="0" w:type="dxa"/>
              <w:left w:w="108" w:type="dxa"/>
              <w:bottom w:w="0" w:type="dxa"/>
              <w:right w:w="108" w:type="dxa"/>
            </w:tcMar>
          </w:tcPr>
          <w:p w14:paraId="35593588" w14:textId="01096AA3" w:rsidR="00314C87" w:rsidRPr="00EB76DC" w:rsidRDefault="00314C87" w:rsidP="009164BC">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plays an Audio Alert to the Driver when a </w:t>
            </w:r>
            <w:proofErr w:type="gramStart"/>
            <w:r w:rsidRPr="00EB76DC">
              <w:t>text based</w:t>
            </w:r>
            <w:proofErr w:type="gramEnd"/>
            <w:r w:rsidRPr="00EB76DC">
              <w:t xml:space="preserve"> message alert is displayed.</w:t>
            </w:r>
          </w:p>
        </w:tc>
      </w:tr>
      <w:tr w:rsidR="00314C87" w:rsidRPr="00EB76DC" w14:paraId="0E425BA3" w14:textId="77777777" w:rsidTr="00F05C47">
        <w:trPr>
          <w:cantSplit/>
        </w:trPr>
        <w:tc>
          <w:tcPr>
            <w:tcW w:w="1227" w:type="pct"/>
            <w:tcMar>
              <w:top w:w="0" w:type="dxa"/>
              <w:left w:w="108" w:type="dxa"/>
              <w:bottom w:w="0" w:type="dxa"/>
              <w:right w:w="108" w:type="dxa"/>
            </w:tcMar>
          </w:tcPr>
          <w:p w14:paraId="7803EC76" w14:textId="539E5BBC"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display only when </w:t>
            </w:r>
            <w:proofErr w:type="gramStart"/>
            <w:r w:rsidRPr="00EB76DC">
              <w:t>stationary</w:t>
            </w:r>
            <w:proofErr w:type="gramEnd"/>
            <w:r w:rsidRPr="00EB76DC">
              <w:t xml:space="preserve"> </w:t>
            </w:r>
          </w:p>
          <w:p w14:paraId="49936274"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(iB2-iBREQ-92)</w:t>
            </w:r>
          </w:p>
        </w:tc>
        <w:tc>
          <w:tcPr>
            <w:tcW w:w="3773" w:type="pct"/>
            <w:tcMar>
              <w:top w:w="0" w:type="dxa"/>
              <w:left w:w="108" w:type="dxa"/>
              <w:bottom w:w="0" w:type="dxa"/>
              <w:right w:w="108" w:type="dxa"/>
            </w:tcMar>
          </w:tcPr>
          <w:p w14:paraId="3634D216"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only displays </w:t>
            </w:r>
            <w:proofErr w:type="gramStart"/>
            <w:r w:rsidRPr="00EB76DC">
              <w:t>text based</w:t>
            </w:r>
            <w:proofErr w:type="gramEnd"/>
            <w:r w:rsidRPr="00EB76DC">
              <w:t xml:space="preserve"> messages to a Driver when the Vehicle is stationary.</w:t>
            </w:r>
          </w:p>
        </w:tc>
      </w:tr>
      <w:tr w:rsidR="00314C87" w:rsidRPr="00EB76DC" w14:paraId="0B9F0FFF" w14:textId="77777777" w:rsidTr="00F05C47">
        <w:trPr>
          <w:cantSplit/>
        </w:trPr>
        <w:tc>
          <w:tcPr>
            <w:tcW w:w="1227" w:type="pct"/>
            <w:tcMar>
              <w:top w:w="0" w:type="dxa"/>
              <w:left w:w="108" w:type="dxa"/>
              <w:bottom w:w="0" w:type="dxa"/>
              <w:right w:w="108" w:type="dxa"/>
            </w:tcMar>
          </w:tcPr>
          <w:p w14:paraId="22C236F6" w14:textId="7C50C9D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send read </w:t>
            </w:r>
            <w:proofErr w:type="gramStart"/>
            <w:r w:rsidRPr="00EB76DC">
              <w:t>receipt</w:t>
            </w:r>
            <w:proofErr w:type="gramEnd"/>
            <w:r w:rsidRPr="00EB76DC">
              <w:t xml:space="preserve"> </w:t>
            </w:r>
          </w:p>
          <w:p w14:paraId="0FC33E6E"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(iB2-iBREQ-2124)</w:t>
            </w:r>
          </w:p>
        </w:tc>
        <w:tc>
          <w:tcPr>
            <w:tcW w:w="3773" w:type="pct"/>
            <w:tcMar>
              <w:top w:w="0" w:type="dxa"/>
              <w:left w:w="108" w:type="dxa"/>
              <w:bottom w:w="0" w:type="dxa"/>
              <w:right w:w="108" w:type="dxa"/>
            </w:tcMar>
          </w:tcPr>
          <w:p w14:paraId="503ECB3D" w14:textId="72DB1AA6" w:rsidR="00314C87" w:rsidRPr="00EB76DC" w:rsidRDefault="00314C87" w:rsidP="00874680">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the On-bus Solution sends a read receipt, if one was requested, to the Back Office Solution when the Driver selects the </w:t>
            </w:r>
            <w:proofErr w:type="gramStart"/>
            <w:r w:rsidRPr="00EB76DC">
              <w:t>text based</w:t>
            </w:r>
            <w:proofErr w:type="gramEnd"/>
            <w:r w:rsidRPr="00EB76DC">
              <w:t xml:space="preserve"> message to read.</w:t>
            </w:r>
          </w:p>
        </w:tc>
      </w:tr>
      <w:tr w:rsidR="00314C87" w:rsidRPr="00EB76DC" w14:paraId="20710400" w14:textId="77777777" w:rsidTr="00F05C47">
        <w:trPr>
          <w:cantSplit/>
        </w:trPr>
        <w:tc>
          <w:tcPr>
            <w:tcW w:w="1227" w:type="pct"/>
            <w:tcMar>
              <w:top w:w="0" w:type="dxa"/>
              <w:left w:w="108" w:type="dxa"/>
              <w:bottom w:w="0" w:type="dxa"/>
              <w:right w:w="108" w:type="dxa"/>
            </w:tcMar>
          </w:tcPr>
          <w:p w14:paraId="703571CA" w14:textId="30B72D8B"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Text based message - error handling </w:t>
            </w:r>
            <w:proofErr w:type="gramStart"/>
            <w:r w:rsidRPr="00EB76DC">
              <w:t>mechanism</w:t>
            </w:r>
            <w:proofErr w:type="gramEnd"/>
            <w:r w:rsidRPr="00EB76DC">
              <w:t xml:space="preserve"> </w:t>
            </w:r>
          </w:p>
          <w:p w14:paraId="4D5B4F83"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(iB2-iBREQ-97)</w:t>
            </w:r>
          </w:p>
        </w:tc>
        <w:tc>
          <w:tcPr>
            <w:tcW w:w="3773" w:type="pct"/>
            <w:tcMar>
              <w:top w:w="0" w:type="dxa"/>
              <w:left w:w="108" w:type="dxa"/>
              <w:bottom w:w="0" w:type="dxa"/>
              <w:right w:w="108" w:type="dxa"/>
            </w:tcMar>
          </w:tcPr>
          <w:p w14:paraId="43063B9E" w14:textId="77777777" w:rsidR="00314C87" w:rsidRPr="00EB76DC" w:rsidRDefault="00314C87">
            <w:pPr>
              <w:tabs>
                <w:tab w:val="clear" w:pos="709"/>
                <w:tab w:val="clear" w:pos="1559"/>
                <w:tab w:val="clear" w:pos="2268"/>
                <w:tab w:val="clear" w:pos="2977"/>
                <w:tab w:val="clear" w:pos="3686"/>
                <w:tab w:val="clear" w:pos="4394"/>
                <w:tab w:val="clear" w:pos="8789"/>
              </w:tabs>
              <w:spacing w:before="100" w:after="100"/>
            </w:pPr>
            <w:r w:rsidRPr="00EB76DC">
              <w:t xml:space="preserve">The Supplier shall ensure that, in relation to </w:t>
            </w:r>
            <w:proofErr w:type="gramStart"/>
            <w:r w:rsidRPr="00EB76DC">
              <w:t>text based</w:t>
            </w:r>
            <w:proofErr w:type="gramEnd"/>
            <w:r w:rsidRPr="00EB76DC">
              <w:t xml:space="preserve"> messages, the On-bus Solution has an error handling mechanism which, if an error has occurred, immediately and automatically reattempts the transmission and records any ultimately failed attempts in an audit log.</w:t>
            </w:r>
          </w:p>
        </w:tc>
      </w:tr>
    </w:tbl>
    <w:p w14:paraId="2D60F8AB" w14:textId="20D91294" w:rsidR="00760A6A" w:rsidRPr="00EB76DC" w:rsidRDefault="00F832FD" w:rsidP="00760A6A">
      <w:pPr>
        <w:pStyle w:val="Heading2"/>
      </w:pPr>
      <w:bookmarkStart w:id="31" w:name="_Ref124772411"/>
      <w:r w:rsidRPr="00EB76DC">
        <w:lastRenderedPageBreak/>
        <w:t>Remote Immobilisation</w:t>
      </w:r>
      <w:bookmarkEnd w:id="31"/>
      <w:r w:rsidRPr="00EB76D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6624"/>
      </w:tblGrid>
      <w:tr w:rsidR="00314C87" w:rsidRPr="00EB76DC" w14:paraId="5888BAF4" w14:textId="77777777" w:rsidTr="00F05C47">
        <w:trPr>
          <w:cantSplit/>
          <w:tblHeader/>
        </w:trPr>
        <w:tc>
          <w:tcPr>
            <w:tcW w:w="1227" w:type="pct"/>
            <w:shd w:val="clear" w:color="auto" w:fill="D7EEF1" w:themeFill="accent2" w:themeFillTint="33"/>
            <w:tcMar>
              <w:top w:w="0" w:type="dxa"/>
              <w:left w:w="108" w:type="dxa"/>
              <w:bottom w:w="0" w:type="dxa"/>
              <w:right w:w="108" w:type="dxa"/>
            </w:tcMar>
            <w:hideMark/>
          </w:tcPr>
          <w:p w14:paraId="0B56F8B2" w14:textId="77777777" w:rsidR="00314C87" w:rsidRPr="00EB76DC" w:rsidRDefault="00314C87" w:rsidP="00805006">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773" w:type="pct"/>
            <w:shd w:val="clear" w:color="auto" w:fill="D7EEF1" w:themeFill="accent2" w:themeFillTint="33"/>
            <w:tcMar>
              <w:top w:w="0" w:type="dxa"/>
              <w:left w:w="108" w:type="dxa"/>
              <w:bottom w:w="0" w:type="dxa"/>
              <w:right w:w="108" w:type="dxa"/>
            </w:tcMar>
            <w:hideMark/>
          </w:tcPr>
          <w:p w14:paraId="228F79A4" w14:textId="77777777" w:rsidR="00314C87" w:rsidRPr="00EB76DC" w:rsidRDefault="00314C87" w:rsidP="00805006">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2FA27E31" w14:textId="77777777" w:rsidTr="00F05C47">
        <w:trPr>
          <w:cantSplit/>
        </w:trPr>
        <w:tc>
          <w:tcPr>
            <w:tcW w:w="1227" w:type="pct"/>
            <w:tcMar>
              <w:top w:w="0" w:type="dxa"/>
              <w:left w:w="108" w:type="dxa"/>
              <w:bottom w:w="0" w:type="dxa"/>
              <w:right w:w="108" w:type="dxa"/>
            </w:tcMar>
          </w:tcPr>
          <w:p w14:paraId="15554171" w14:textId="267636D8"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On-board Immobiliser - applicability</w:t>
            </w:r>
          </w:p>
          <w:p w14:paraId="0BDF9358" w14:textId="1A42F4FF"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w:t>
            </w:r>
            <w:hyperlink r:id="rId11" w:history="1">
              <w:r w:rsidRPr="00EB76DC">
                <w:t>iB2-iBREQ-2484</w:t>
              </w:r>
            </w:hyperlink>
            <w:r w:rsidRPr="00EB76DC">
              <w:t>)</w:t>
            </w:r>
          </w:p>
        </w:tc>
        <w:tc>
          <w:tcPr>
            <w:tcW w:w="3773" w:type="pct"/>
            <w:tcMar>
              <w:top w:w="0" w:type="dxa"/>
              <w:left w:w="108" w:type="dxa"/>
              <w:bottom w:w="0" w:type="dxa"/>
              <w:right w:w="108" w:type="dxa"/>
            </w:tcMar>
          </w:tcPr>
          <w:p w14:paraId="1B24425B" w14:textId="2B222893"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rPr>
                <w:rFonts w:cs="Arial"/>
              </w:rPr>
              <w:t xml:space="preserve">If an On-board Immobiliser is fitted on a bus, the Supplier shall comply with the Solution Requirements in this Paragraph </w:t>
            </w:r>
            <w:r w:rsidRPr="00EB76DC">
              <w:rPr>
                <w:rFonts w:cs="Arial"/>
              </w:rPr>
              <w:fldChar w:fldCharType="begin"/>
            </w:r>
            <w:r w:rsidRPr="00EB76DC">
              <w:rPr>
                <w:rFonts w:cs="Arial"/>
              </w:rPr>
              <w:instrText xml:space="preserve"> REF _Ref124772411 \r \h </w:instrText>
            </w:r>
            <w:r>
              <w:rPr>
                <w:rFonts w:cs="Arial"/>
              </w:rPr>
              <w:instrText xml:space="preserve"> \* MERGEFORMAT </w:instrText>
            </w:r>
            <w:r w:rsidRPr="00EB76DC">
              <w:rPr>
                <w:rFonts w:cs="Arial"/>
              </w:rPr>
            </w:r>
            <w:r w:rsidRPr="00EB76DC">
              <w:rPr>
                <w:rFonts w:cs="Arial"/>
              </w:rPr>
              <w:fldChar w:fldCharType="separate"/>
            </w:r>
            <w:r w:rsidRPr="00EB76DC">
              <w:rPr>
                <w:rFonts w:cs="Arial"/>
              </w:rPr>
              <w:t>10.4</w:t>
            </w:r>
            <w:r w:rsidRPr="00EB76DC">
              <w:rPr>
                <w:rFonts w:cs="Arial"/>
              </w:rPr>
              <w:fldChar w:fldCharType="end"/>
            </w:r>
            <w:r w:rsidRPr="00EB76DC">
              <w:rPr>
                <w:rFonts w:cs="Arial"/>
              </w:rPr>
              <w:t>.</w:t>
            </w:r>
          </w:p>
        </w:tc>
      </w:tr>
      <w:tr w:rsidR="00314C87" w:rsidRPr="00EB76DC" w14:paraId="17468311" w14:textId="77777777" w:rsidTr="00F05C47">
        <w:trPr>
          <w:cantSplit/>
        </w:trPr>
        <w:tc>
          <w:tcPr>
            <w:tcW w:w="1227" w:type="pct"/>
            <w:tcMar>
              <w:top w:w="0" w:type="dxa"/>
              <w:left w:w="108" w:type="dxa"/>
              <w:bottom w:w="0" w:type="dxa"/>
              <w:right w:w="108" w:type="dxa"/>
            </w:tcMar>
          </w:tcPr>
          <w:p w14:paraId="02BDAA03" w14:textId="708AA8A4"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 xml:space="preserve">On-board Immobiliser - detect </w:t>
            </w:r>
            <w:proofErr w:type="gramStart"/>
            <w:r w:rsidRPr="00EB76DC">
              <w:t>presence</w:t>
            </w:r>
            <w:proofErr w:type="gramEnd"/>
          </w:p>
          <w:p w14:paraId="4E4E17EB" w14:textId="3CCAA925"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(iB2-iBREQ-2485)</w:t>
            </w:r>
          </w:p>
        </w:tc>
        <w:tc>
          <w:tcPr>
            <w:tcW w:w="3773" w:type="pct"/>
            <w:tcMar>
              <w:top w:w="0" w:type="dxa"/>
              <w:left w:w="108" w:type="dxa"/>
              <w:bottom w:w="0" w:type="dxa"/>
              <w:right w:w="108" w:type="dxa"/>
            </w:tcMar>
          </w:tcPr>
          <w:p w14:paraId="24F85EA6" w14:textId="0CC4E29E"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shall be able to detect the presence of an On-board Immobiliser.</w:t>
            </w:r>
          </w:p>
        </w:tc>
      </w:tr>
      <w:tr w:rsidR="00314C87" w:rsidRPr="00EB76DC" w14:paraId="3AA074C1" w14:textId="77777777" w:rsidTr="00F05C47">
        <w:trPr>
          <w:cantSplit/>
        </w:trPr>
        <w:tc>
          <w:tcPr>
            <w:tcW w:w="1227" w:type="pct"/>
            <w:tcMar>
              <w:top w:w="0" w:type="dxa"/>
              <w:left w:w="108" w:type="dxa"/>
              <w:bottom w:w="0" w:type="dxa"/>
              <w:right w:w="108" w:type="dxa"/>
            </w:tcMar>
          </w:tcPr>
          <w:p w14:paraId="31E70D7E" w14:textId="127486E1"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On-board Immobiliser - Security</w:t>
            </w:r>
          </w:p>
          <w:p w14:paraId="44B61AFF" w14:textId="07C8CBB1"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(iB2-iBREQ-2486)</w:t>
            </w:r>
          </w:p>
        </w:tc>
        <w:tc>
          <w:tcPr>
            <w:tcW w:w="3773" w:type="pct"/>
            <w:tcMar>
              <w:top w:w="0" w:type="dxa"/>
              <w:left w:w="108" w:type="dxa"/>
              <w:bottom w:w="0" w:type="dxa"/>
              <w:right w:w="108" w:type="dxa"/>
            </w:tcMar>
          </w:tcPr>
          <w:p w14:paraId="19367CEF" w14:textId="1B671D6A"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rPr>
                <w:rFonts w:cs="Arial"/>
              </w:rPr>
              <w:t>The Supplier shall ensure that the On-bus Solution complies with the Standards set out in Annex 5 (</w:t>
            </w:r>
            <w:r w:rsidRPr="00EB76DC">
              <w:rPr>
                <w:rFonts w:cs="Arial"/>
                <w:i/>
                <w:iCs/>
              </w:rPr>
              <w:t>OT</w:t>
            </w:r>
            <w:r w:rsidRPr="00EB76DC">
              <w:rPr>
                <w:rFonts w:cs="Arial"/>
              </w:rPr>
              <w:t xml:space="preserve"> </w:t>
            </w:r>
            <w:r w:rsidRPr="00EB76DC">
              <w:rPr>
                <w:rFonts w:cs="Arial"/>
                <w:i/>
                <w:iCs/>
              </w:rPr>
              <w:t>(</w:t>
            </w:r>
            <w:r w:rsidRPr="00EB76DC">
              <w:rPr>
                <w:rFonts w:cs="Arial"/>
                <w:i/>
              </w:rPr>
              <w:t>Operational Technology) Security Standards</w:t>
            </w:r>
            <w:r w:rsidRPr="00EB76DC">
              <w:rPr>
                <w:rFonts w:cs="Arial"/>
              </w:rPr>
              <w:t>) to Schedule 2.4 (</w:t>
            </w:r>
            <w:r w:rsidRPr="00EB76DC">
              <w:rPr>
                <w:rFonts w:cs="Arial"/>
                <w:i/>
              </w:rPr>
              <w:t>Security Management</w:t>
            </w:r>
            <w:r w:rsidRPr="00EB76DC">
              <w:rPr>
                <w:rFonts w:cs="Arial"/>
              </w:rPr>
              <w:t>).</w:t>
            </w:r>
          </w:p>
        </w:tc>
      </w:tr>
      <w:tr w:rsidR="00314C87" w:rsidRPr="00EB76DC" w14:paraId="52248B2E" w14:textId="77777777" w:rsidTr="00F05C47">
        <w:trPr>
          <w:cantSplit/>
        </w:trPr>
        <w:tc>
          <w:tcPr>
            <w:tcW w:w="1227" w:type="pct"/>
            <w:tcMar>
              <w:top w:w="0" w:type="dxa"/>
              <w:left w:w="108" w:type="dxa"/>
              <w:bottom w:w="0" w:type="dxa"/>
              <w:right w:w="108" w:type="dxa"/>
            </w:tcMar>
          </w:tcPr>
          <w:p w14:paraId="605CD5F6" w14:textId="5DE01D69" w:rsidR="00314C87" w:rsidRPr="00EB76DC" w:rsidRDefault="00314C87" w:rsidP="00817C52">
            <w:pPr>
              <w:tabs>
                <w:tab w:val="clear" w:pos="709"/>
                <w:tab w:val="clear" w:pos="1559"/>
                <w:tab w:val="clear" w:pos="2268"/>
                <w:tab w:val="clear" w:pos="2977"/>
                <w:tab w:val="clear" w:pos="3686"/>
                <w:tab w:val="clear" w:pos="4394"/>
                <w:tab w:val="clear" w:pos="8789"/>
              </w:tabs>
              <w:spacing w:before="100" w:after="100"/>
            </w:pPr>
            <w:r w:rsidRPr="00EB76DC">
              <w:t>On-board Immobiliser - register status</w:t>
            </w:r>
          </w:p>
          <w:p w14:paraId="3615A8FF" w14:textId="52C73CC0" w:rsidR="00314C87" w:rsidRPr="00EB76DC" w:rsidRDefault="00314C87" w:rsidP="00817C52">
            <w:pPr>
              <w:tabs>
                <w:tab w:val="clear" w:pos="709"/>
                <w:tab w:val="clear" w:pos="1559"/>
                <w:tab w:val="clear" w:pos="2268"/>
                <w:tab w:val="clear" w:pos="2977"/>
                <w:tab w:val="clear" w:pos="3686"/>
                <w:tab w:val="clear" w:pos="4394"/>
                <w:tab w:val="clear" w:pos="8789"/>
              </w:tabs>
              <w:spacing w:before="100" w:after="100"/>
            </w:pPr>
            <w:r w:rsidRPr="00EB76DC">
              <w:t>(iB2-iBREQ-2487)</w:t>
            </w:r>
          </w:p>
        </w:tc>
        <w:tc>
          <w:tcPr>
            <w:tcW w:w="3773" w:type="pct"/>
            <w:tcMar>
              <w:top w:w="0" w:type="dxa"/>
              <w:left w:w="108" w:type="dxa"/>
              <w:bottom w:w="0" w:type="dxa"/>
              <w:right w:w="108" w:type="dxa"/>
            </w:tcMar>
          </w:tcPr>
          <w:p w14:paraId="780100DF" w14:textId="7A58790D"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rPr>
                <w:rFonts w:cs="Arial"/>
              </w:rPr>
              <w:t xml:space="preserve">The Supplier shall ensure that the On-bus Solution can </w:t>
            </w:r>
            <w:proofErr w:type="gramStart"/>
            <w:r w:rsidRPr="00EB76DC">
              <w:rPr>
                <w:rFonts w:cs="Arial"/>
              </w:rPr>
              <w:t>at all times</w:t>
            </w:r>
            <w:proofErr w:type="gramEnd"/>
            <w:r w:rsidRPr="00EB76DC">
              <w:rPr>
                <w:rFonts w:cs="Arial"/>
              </w:rPr>
              <w:t xml:space="preserve"> receive On-board Immobiliser Status Messages.</w:t>
            </w:r>
          </w:p>
        </w:tc>
      </w:tr>
      <w:tr w:rsidR="00314C87" w:rsidRPr="00EB76DC" w14:paraId="3BB1518B" w14:textId="77777777" w:rsidTr="00F05C47">
        <w:trPr>
          <w:cantSplit/>
        </w:trPr>
        <w:tc>
          <w:tcPr>
            <w:tcW w:w="1227" w:type="pct"/>
            <w:tcMar>
              <w:top w:w="0" w:type="dxa"/>
              <w:left w:w="108" w:type="dxa"/>
              <w:bottom w:w="0" w:type="dxa"/>
              <w:right w:w="108" w:type="dxa"/>
            </w:tcMar>
          </w:tcPr>
          <w:p w14:paraId="38399BFA" w14:textId="79D51DEE"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On-board Immobiliser - alert failure</w:t>
            </w:r>
          </w:p>
          <w:p w14:paraId="0CAFC8F6" w14:textId="303DAFE8"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(iB2-iBREQ-2488)</w:t>
            </w:r>
          </w:p>
        </w:tc>
        <w:tc>
          <w:tcPr>
            <w:tcW w:w="3773" w:type="pct"/>
            <w:tcMar>
              <w:top w:w="0" w:type="dxa"/>
              <w:left w:w="108" w:type="dxa"/>
              <w:bottom w:w="0" w:type="dxa"/>
              <w:right w:w="108" w:type="dxa"/>
            </w:tcMar>
          </w:tcPr>
          <w:p w14:paraId="4EBD32A0" w14:textId="7131ECA2"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rPr>
                <w:bCs/>
                <w:iCs/>
              </w:rPr>
            </w:pPr>
            <w:r w:rsidRPr="00EB76DC">
              <w:rPr>
                <w:rFonts w:cs="Arial"/>
              </w:rPr>
              <w:t>The Supplier shall ensure that when the On-bus Solution detects that the On-bus Immobiliser has stopped sending On-board Immobiliser Status Messages or sends an On-board Immobiliser Status Message indicating an error, the On-bus Solution creates a Vehicle Event indicating that the On-board Immobiliser has a fault.</w:t>
            </w:r>
          </w:p>
        </w:tc>
      </w:tr>
      <w:tr w:rsidR="00314C87" w:rsidRPr="00EB76DC" w14:paraId="61EB6E81" w14:textId="77777777" w:rsidTr="00F05C47">
        <w:trPr>
          <w:cantSplit/>
        </w:trPr>
        <w:tc>
          <w:tcPr>
            <w:tcW w:w="1227" w:type="pct"/>
            <w:tcMar>
              <w:top w:w="0" w:type="dxa"/>
              <w:left w:w="108" w:type="dxa"/>
              <w:bottom w:w="0" w:type="dxa"/>
              <w:right w:w="108" w:type="dxa"/>
            </w:tcMar>
          </w:tcPr>
          <w:p w14:paraId="59E58580" w14:textId="7FEA3D07"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 xml:space="preserve">On-board Immobiliser status - </w:t>
            </w:r>
            <w:proofErr w:type="gramStart"/>
            <w:r w:rsidRPr="00EB76DC">
              <w:t>send</w:t>
            </w:r>
            <w:proofErr w:type="gramEnd"/>
          </w:p>
          <w:p w14:paraId="2B88CB6B" w14:textId="5A72D47E"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(iB2-iBREQ-2489)</w:t>
            </w:r>
          </w:p>
        </w:tc>
        <w:tc>
          <w:tcPr>
            <w:tcW w:w="3773" w:type="pct"/>
            <w:tcMar>
              <w:top w:w="0" w:type="dxa"/>
              <w:left w:w="108" w:type="dxa"/>
              <w:bottom w:w="0" w:type="dxa"/>
              <w:right w:w="108" w:type="dxa"/>
            </w:tcMar>
          </w:tcPr>
          <w:p w14:paraId="39F083BD" w14:textId="1E36DE66"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rPr>
                <w:rFonts w:cs="Arial"/>
              </w:rPr>
              <w:t>The Supplier shall ensure that, if the status reported in an On-board Immobiliser Status Message changes (except in accordance with iB2-iREQ- 2488), from that reported in the previous On-board Immobiliser Status Message, the On-bus Solution send the updated On-board Immobiliser Status Message to the Back Office Solution as a Vehicle Event.</w:t>
            </w:r>
          </w:p>
        </w:tc>
      </w:tr>
      <w:tr w:rsidR="00314C87" w:rsidRPr="00EB76DC" w14:paraId="15166A19" w14:textId="77777777" w:rsidTr="00F05C47">
        <w:trPr>
          <w:cantSplit/>
        </w:trPr>
        <w:tc>
          <w:tcPr>
            <w:tcW w:w="1227" w:type="pct"/>
            <w:tcMar>
              <w:top w:w="0" w:type="dxa"/>
              <w:left w:w="108" w:type="dxa"/>
              <w:bottom w:w="0" w:type="dxa"/>
              <w:right w:w="108" w:type="dxa"/>
            </w:tcMar>
          </w:tcPr>
          <w:p w14:paraId="26F551E9" w14:textId="58342243"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 xml:space="preserve">On-board Immobiliser Instruction - </w:t>
            </w:r>
            <w:proofErr w:type="gramStart"/>
            <w:r w:rsidRPr="00EB76DC">
              <w:t>receive</w:t>
            </w:r>
            <w:proofErr w:type="gramEnd"/>
          </w:p>
          <w:p w14:paraId="05480AB0" w14:textId="61FAA839"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(iB2-iBREQ-2490)</w:t>
            </w:r>
          </w:p>
        </w:tc>
        <w:tc>
          <w:tcPr>
            <w:tcW w:w="3773" w:type="pct"/>
            <w:tcMar>
              <w:top w:w="0" w:type="dxa"/>
              <w:left w:w="108" w:type="dxa"/>
              <w:bottom w:w="0" w:type="dxa"/>
              <w:right w:w="108" w:type="dxa"/>
            </w:tcMar>
          </w:tcPr>
          <w:p w14:paraId="37CEC7EC" w14:textId="1F8CC8D8" w:rsidR="00314C87" w:rsidRPr="00EB76DC" w:rsidRDefault="00314C87" w:rsidP="007C5B66">
            <w:pPr>
              <w:tabs>
                <w:tab w:val="clear" w:pos="709"/>
                <w:tab w:val="clear" w:pos="1559"/>
                <w:tab w:val="clear" w:pos="2268"/>
                <w:tab w:val="clear" w:pos="2977"/>
                <w:tab w:val="clear" w:pos="3686"/>
                <w:tab w:val="clear" w:pos="4394"/>
                <w:tab w:val="clear" w:pos="8789"/>
              </w:tabs>
              <w:spacing w:before="100" w:after="100"/>
            </w:pPr>
            <w:r w:rsidRPr="00EB76DC">
              <w:t>The Supplier shall ensure that the On-bus Solution can receive an On-board Immobiliser Instruction</w:t>
            </w:r>
            <w:r w:rsidRPr="00EB76DC">
              <w:rPr>
                <w:rFonts w:cs="Arial"/>
              </w:rPr>
              <w:t xml:space="preserve"> from the Back Office Solution</w:t>
            </w:r>
            <w:r w:rsidRPr="00EB76DC">
              <w:t>.</w:t>
            </w:r>
          </w:p>
        </w:tc>
      </w:tr>
      <w:tr w:rsidR="00314C87" w:rsidRPr="00EB76DC" w14:paraId="53009D1B" w14:textId="77777777" w:rsidTr="00F05C47">
        <w:trPr>
          <w:cantSplit/>
        </w:trPr>
        <w:tc>
          <w:tcPr>
            <w:tcW w:w="1227" w:type="pct"/>
            <w:tcMar>
              <w:top w:w="0" w:type="dxa"/>
              <w:left w:w="108" w:type="dxa"/>
              <w:bottom w:w="0" w:type="dxa"/>
              <w:right w:w="108" w:type="dxa"/>
            </w:tcMar>
          </w:tcPr>
          <w:p w14:paraId="070DD8CC" w14:textId="631353C2"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 xml:space="preserve">On-board Immobiliser Instruction - </w:t>
            </w:r>
            <w:proofErr w:type="gramStart"/>
            <w:r w:rsidRPr="00EB76DC">
              <w:t>publish</w:t>
            </w:r>
            <w:proofErr w:type="gramEnd"/>
          </w:p>
          <w:p w14:paraId="1283DC62" w14:textId="231EC887"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(iB2-iBREQ-2491)</w:t>
            </w:r>
          </w:p>
        </w:tc>
        <w:tc>
          <w:tcPr>
            <w:tcW w:w="3773" w:type="pct"/>
            <w:tcMar>
              <w:top w:w="0" w:type="dxa"/>
              <w:left w:w="108" w:type="dxa"/>
              <w:bottom w:w="0" w:type="dxa"/>
              <w:right w:w="108" w:type="dxa"/>
            </w:tcMar>
          </w:tcPr>
          <w:p w14:paraId="67AA4E07" w14:textId="4A26860F"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rPr>
                <w:rFonts w:cs="Arial"/>
              </w:rPr>
              <w:t>The Supplier shall ensure that the On-bus Solution, when it receives an authenticated On-board Immobiliser Instruction, publishes the message in Near Real Time.</w:t>
            </w:r>
          </w:p>
        </w:tc>
      </w:tr>
      <w:tr w:rsidR="00314C87" w:rsidRPr="00EB76DC" w14:paraId="0C746120" w14:textId="77777777" w:rsidTr="00F05C47">
        <w:trPr>
          <w:cantSplit/>
        </w:trPr>
        <w:tc>
          <w:tcPr>
            <w:tcW w:w="1227" w:type="pct"/>
            <w:tcMar>
              <w:top w:w="0" w:type="dxa"/>
              <w:left w:w="108" w:type="dxa"/>
              <w:bottom w:w="0" w:type="dxa"/>
              <w:right w:w="108" w:type="dxa"/>
            </w:tcMar>
          </w:tcPr>
          <w:p w14:paraId="10D0204D" w14:textId="77811722"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 xml:space="preserve">On-board Immobiliser Instruction - </w:t>
            </w:r>
            <w:proofErr w:type="gramStart"/>
            <w:r w:rsidRPr="00EB76DC">
              <w:t>validate</w:t>
            </w:r>
            <w:proofErr w:type="gramEnd"/>
          </w:p>
          <w:p w14:paraId="37E422DC" w14:textId="75CF2947"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t>(iB2-iBREQ-2492)</w:t>
            </w:r>
          </w:p>
        </w:tc>
        <w:tc>
          <w:tcPr>
            <w:tcW w:w="3773" w:type="pct"/>
            <w:tcMar>
              <w:top w:w="0" w:type="dxa"/>
              <w:left w:w="108" w:type="dxa"/>
              <w:bottom w:w="0" w:type="dxa"/>
              <w:right w:w="108" w:type="dxa"/>
            </w:tcMar>
          </w:tcPr>
          <w:p w14:paraId="461A31D4" w14:textId="646D8F98" w:rsidR="00314C87" w:rsidRPr="00EB76DC" w:rsidRDefault="00314C87" w:rsidP="00805006">
            <w:pPr>
              <w:tabs>
                <w:tab w:val="clear" w:pos="709"/>
                <w:tab w:val="clear" w:pos="1559"/>
                <w:tab w:val="clear" w:pos="2268"/>
                <w:tab w:val="clear" w:pos="2977"/>
                <w:tab w:val="clear" w:pos="3686"/>
                <w:tab w:val="clear" w:pos="4394"/>
                <w:tab w:val="clear" w:pos="8789"/>
              </w:tabs>
              <w:spacing w:before="100" w:after="100"/>
            </w:pPr>
            <w:r w:rsidRPr="00EB76DC">
              <w:rPr>
                <w:rFonts w:cs="Arial"/>
              </w:rPr>
              <w:t>When an On-board Immobiliser Instruction is received in the On-bus Solution, the Supplier shall ensure that the On-bus Solution authenticates that the On-board Immobiliser Instruction is genuine and has originated from the Back Office Solution.</w:t>
            </w:r>
          </w:p>
        </w:tc>
      </w:tr>
      <w:tr w:rsidR="00314C87" w:rsidRPr="00EB76DC" w14:paraId="174E56EB" w14:textId="77777777" w:rsidTr="00F05C47">
        <w:trPr>
          <w:cantSplit/>
        </w:trPr>
        <w:tc>
          <w:tcPr>
            <w:tcW w:w="1227" w:type="pct"/>
            <w:tcMar>
              <w:top w:w="0" w:type="dxa"/>
              <w:left w:w="108" w:type="dxa"/>
              <w:bottom w:w="0" w:type="dxa"/>
              <w:right w:w="108" w:type="dxa"/>
            </w:tcMar>
          </w:tcPr>
          <w:p w14:paraId="36E601D7" w14:textId="2E617581" w:rsidR="00314C87" w:rsidRPr="00EB76DC" w:rsidRDefault="00314C87" w:rsidP="00661529">
            <w:pPr>
              <w:tabs>
                <w:tab w:val="clear" w:pos="709"/>
                <w:tab w:val="clear" w:pos="1559"/>
                <w:tab w:val="clear" w:pos="2268"/>
                <w:tab w:val="clear" w:pos="2977"/>
                <w:tab w:val="clear" w:pos="3686"/>
                <w:tab w:val="clear" w:pos="4394"/>
                <w:tab w:val="clear" w:pos="8789"/>
              </w:tabs>
              <w:spacing w:before="100" w:after="100"/>
            </w:pPr>
            <w:r w:rsidRPr="00EB76DC">
              <w:t>On-board Immobiliser Instruction - reject</w:t>
            </w:r>
          </w:p>
          <w:p w14:paraId="1E176288" w14:textId="19EBD5DA" w:rsidR="00314C87" w:rsidRPr="00EB76DC" w:rsidRDefault="00314C87" w:rsidP="00661529">
            <w:pPr>
              <w:tabs>
                <w:tab w:val="clear" w:pos="709"/>
                <w:tab w:val="clear" w:pos="1559"/>
                <w:tab w:val="clear" w:pos="2268"/>
                <w:tab w:val="clear" w:pos="2977"/>
                <w:tab w:val="clear" w:pos="3686"/>
                <w:tab w:val="clear" w:pos="4394"/>
                <w:tab w:val="clear" w:pos="8789"/>
              </w:tabs>
              <w:spacing w:before="100" w:after="100"/>
            </w:pPr>
            <w:r w:rsidRPr="00EB76DC">
              <w:t>(iB2-iBREQ-2493)</w:t>
            </w:r>
          </w:p>
        </w:tc>
        <w:tc>
          <w:tcPr>
            <w:tcW w:w="3773" w:type="pct"/>
            <w:tcMar>
              <w:top w:w="0" w:type="dxa"/>
              <w:left w:w="108" w:type="dxa"/>
              <w:bottom w:w="0" w:type="dxa"/>
              <w:right w:w="108" w:type="dxa"/>
            </w:tcMar>
          </w:tcPr>
          <w:p w14:paraId="022BABBD" w14:textId="29965EC4" w:rsidR="00314C87" w:rsidRPr="00EB76DC" w:rsidRDefault="00314C87" w:rsidP="0039255F">
            <w:pPr>
              <w:tabs>
                <w:tab w:val="clear" w:pos="709"/>
                <w:tab w:val="clear" w:pos="1559"/>
                <w:tab w:val="clear" w:pos="2268"/>
                <w:tab w:val="clear" w:pos="2977"/>
                <w:tab w:val="clear" w:pos="3686"/>
                <w:tab w:val="clear" w:pos="4394"/>
                <w:tab w:val="clear" w:pos="8789"/>
              </w:tabs>
              <w:spacing w:before="100" w:after="100"/>
            </w:pPr>
            <w:r w:rsidRPr="00EB76DC">
              <w:t>When an On-board Immobiliser Instruction is unable to be authenticated as described in Solution Requirement iB2-iBREQ-2492, the Supplier shall ensure the On-bus Solution rejects that On-board Immobiliser Instruction.</w:t>
            </w:r>
          </w:p>
        </w:tc>
      </w:tr>
    </w:tbl>
    <w:p w14:paraId="24EFF68C" w14:textId="77777777" w:rsidR="00F832FD" w:rsidRPr="00EB76DC" w:rsidRDefault="00F832FD" w:rsidP="0039255F">
      <w:pPr>
        <w:pStyle w:val="BodyText2"/>
      </w:pPr>
    </w:p>
    <w:p w14:paraId="2AB33770" w14:textId="6F34E2E6" w:rsidR="00F02623" w:rsidRPr="00EB76DC" w:rsidRDefault="00F02623" w:rsidP="00F02623">
      <w:pPr>
        <w:pStyle w:val="Heading1"/>
      </w:pPr>
      <w:bookmarkStart w:id="32" w:name="_Toc153875717"/>
      <w:r w:rsidRPr="00EB76DC">
        <w:lastRenderedPageBreak/>
        <w:t>SD</w:t>
      </w:r>
      <w:r w:rsidR="001B31A5" w:rsidRPr="00EB76DC">
        <w:t>11</w:t>
      </w:r>
      <w:r w:rsidRPr="00EB76DC">
        <w:t xml:space="preserve"> </w:t>
      </w:r>
      <w:r w:rsidR="001B31A5" w:rsidRPr="00EB76DC">
        <w:t>Service desk functionality</w:t>
      </w:r>
      <w:bookmarkEnd w:id="32"/>
    </w:p>
    <w:p w14:paraId="38628972" w14:textId="77777777" w:rsidR="00F02623" w:rsidRPr="00EB76DC" w:rsidRDefault="00F02623" w:rsidP="00F02623">
      <w:pPr>
        <w:pStyle w:val="Heading2"/>
      </w:pPr>
      <w:r w:rsidRPr="00EB76DC">
        <w:t>Monitoring Tools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0236C407"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373FB860" w14:textId="3E5E419E"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22910C2D"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367736D" w14:textId="77777777" w:rsidTr="00F05C47">
        <w:trPr>
          <w:cantSplit/>
        </w:trPr>
        <w:tc>
          <w:tcPr>
            <w:tcW w:w="1186" w:type="pct"/>
            <w:tcMar>
              <w:top w:w="0" w:type="dxa"/>
              <w:left w:w="108" w:type="dxa"/>
              <w:bottom w:w="0" w:type="dxa"/>
              <w:right w:w="108" w:type="dxa"/>
            </w:tcMar>
          </w:tcPr>
          <w:p w14:paraId="0A0AE410" w14:textId="6BE59CF8"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System Alert - send to Primary Service Desk </w:t>
            </w:r>
          </w:p>
          <w:p w14:paraId="5EDBF109"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(iB2-iBREQ-55)</w:t>
            </w:r>
          </w:p>
        </w:tc>
        <w:tc>
          <w:tcPr>
            <w:tcW w:w="3814" w:type="pct"/>
            <w:tcMar>
              <w:top w:w="0" w:type="dxa"/>
              <w:left w:w="108" w:type="dxa"/>
              <w:bottom w:w="0" w:type="dxa"/>
              <w:right w:w="108" w:type="dxa"/>
            </w:tcMar>
          </w:tcPr>
          <w:p w14:paraId="36BAD215" w14:textId="12C46245" w:rsidR="00314C87" w:rsidRPr="00EB76DC" w:rsidRDefault="00314C87" w:rsidP="00B07262">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 xml:space="preserve">The Supplier shall ensure that the Monitoring Tools send a System Alert to a TfL Primary Service Desk User, a Supplier Primary Service Desk User, and the Back Office Solution if the parameters of the Operational Baseline are breached. </w:t>
            </w:r>
          </w:p>
        </w:tc>
      </w:tr>
      <w:tr w:rsidR="00314C87" w:rsidRPr="00EB76DC" w14:paraId="79B2F3A5" w14:textId="77777777" w:rsidTr="00F05C47">
        <w:trPr>
          <w:cantSplit/>
        </w:trPr>
        <w:tc>
          <w:tcPr>
            <w:tcW w:w="1186" w:type="pct"/>
            <w:tcMar>
              <w:top w:w="0" w:type="dxa"/>
              <w:left w:w="108" w:type="dxa"/>
              <w:bottom w:w="0" w:type="dxa"/>
              <w:right w:w="108" w:type="dxa"/>
            </w:tcMar>
          </w:tcPr>
          <w:p w14:paraId="12C41B14" w14:textId="028EDE70"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Remote System Fault resolution </w:t>
            </w:r>
          </w:p>
          <w:p w14:paraId="084F991F"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(iB2-iBREQ-47)</w:t>
            </w:r>
          </w:p>
        </w:tc>
        <w:tc>
          <w:tcPr>
            <w:tcW w:w="3814" w:type="pct"/>
            <w:tcMar>
              <w:top w:w="0" w:type="dxa"/>
              <w:left w:w="108" w:type="dxa"/>
              <w:bottom w:w="0" w:type="dxa"/>
              <w:right w:w="108" w:type="dxa"/>
            </w:tcMar>
          </w:tcPr>
          <w:p w14:paraId="70B1FF58" w14:textId="4F875614"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Monitoring Tools enable a TfL Primary Service Desk User to remotely resolve a System Fault.</w:t>
            </w:r>
          </w:p>
        </w:tc>
      </w:tr>
      <w:tr w:rsidR="00314C87" w:rsidRPr="00EB76DC" w14:paraId="5E1D2851" w14:textId="77777777" w:rsidTr="00F05C47">
        <w:trPr>
          <w:cantSplit/>
        </w:trPr>
        <w:tc>
          <w:tcPr>
            <w:tcW w:w="1186" w:type="pct"/>
            <w:tcMar>
              <w:top w:w="0" w:type="dxa"/>
              <w:left w:w="108" w:type="dxa"/>
              <w:bottom w:w="0" w:type="dxa"/>
              <w:right w:w="108" w:type="dxa"/>
            </w:tcMar>
          </w:tcPr>
          <w:p w14:paraId="613A07E3"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Interface with the TfL IT Service Management System </w:t>
            </w:r>
          </w:p>
          <w:p w14:paraId="0A4D6E8D"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(iB2-iBREQ-1866)</w:t>
            </w:r>
          </w:p>
        </w:tc>
        <w:tc>
          <w:tcPr>
            <w:tcW w:w="3814" w:type="pct"/>
            <w:tcMar>
              <w:top w:w="0" w:type="dxa"/>
              <w:left w:w="108" w:type="dxa"/>
              <w:bottom w:w="0" w:type="dxa"/>
              <w:right w:w="108" w:type="dxa"/>
            </w:tcMar>
          </w:tcPr>
          <w:p w14:paraId="5796DDF4" w14:textId="733F7AEA" w:rsidR="00314C87" w:rsidRPr="00EB76DC" w:rsidRDefault="00314C87" w:rsidP="00FF4011">
            <w:pPr>
              <w:tabs>
                <w:tab w:val="clear" w:pos="709"/>
                <w:tab w:val="clear" w:pos="1559"/>
                <w:tab w:val="clear" w:pos="2268"/>
                <w:tab w:val="clear" w:pos="2977"/>
                <w:tab w:val="clear" w:pos="3686"/>
                <w:tab w:val="clear" w:pos="4394"/>
                <w:tab w:val="clear" w:pos="8789"/>
              </w:tabs>
              <w:spacing w:before="100" w:after="100"/>
            </w:pPr>
            <w:r w:rsidRPr="00EB76DC">
              <w:t>The Supplier shall ensure that the Monitoring Tools interface with the TfL IT Service Management System in accordance with the TfL IT Service Management System Interface Specification.</w:t>
            </w:r>
          </w:p>
        </w:tc>
      </w:tr>
      <w:tr w:rsidR="00314C87" w:rsidRPr="00EB76DC" w14:paraId="711B8432" w14:textId="77777777" w:rsidTr="00F05C47">
        <w:trPr>
          <w:cantSplit/>
        </w:trPr>
        <w:tc>
          <w:tcPr>
            <w:tcW w:w="1186" w:type="pct"/>
            <w:tcMar>
              <w:top w:w="0" w:type="dxa"/>
              <w:left w:w="108" w:type="dxa"/>
              <w:bottom w:w="0" w:type="dxa"/>
              <w:right w:w="108" w:type="dxa"/>
            </w:tcMar>
          </w:tcPr>
          <w:p w14:paraId="1FA08D36" w14:textId="62C3BE64"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TfL IT Service Management System - manually raise </w:t>
            </w:r>
            <w:proofErr w:type="gramStart"/>
            <w:r w:rsidRPr="00EB76DC">
              <w:t>Incident</w:t>
            </w:r>
            <w:proofErr w:type="gramEnd"/>
          </w:p>
          <w:p w14:paraId="6D5605AA"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(iB2-iBREQ-1874)</w:t>
            </w:r>
          </w:p>
        </w:tc>
        <w:tc>
          <w:tcPr>
            <w:tcW w:w="3814" w:type="pct"/>
            <w:tcMar>
              <w:top w:w="0" w:type="dxa"/>
              <w:left w:w="108" w:type="dxa"/>
              <w:bottom w:w="0" w:type="dxa"/>
              <w:right w:w="108" w:type="dxa"/>
            </w:tcMar>
          </w:tcPr>
          <w:p w14:paraId="18243BAD" w14:textId="27DEE16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Monitoring Tools enable a TfL Primary Service Desk User to use the details of a System Alert to manually raise an Incident in the TfL IT Service Management System.</w:t>
            </w:r>
          </w:p>
        </w:tc>
      </w:tr>
      <w:tr w:rsidR="00314C87" w:rsidRPr="00EB76DC" w14:paraId="27EC0F4A" w14:textId="77777777" w:rsidTr="00F05C47">
        <w:trPr>
          <w:cantSplit/>
        </w:trPr>
        <w:tc>
          <w:tcPr>
            <w:tcW w:w="1186" w:type="pct"/>
            <w:tcMar>
              <w:top w:w="0" w:type="dxa"/>
              <w:left w:w="108" w:type="dxa"/>
              <w:bottom w:w="0" w:type="dxa"/>
              <w:right w:w="108" w:type="dxa"/>
            </w:tcMar>
          </w:tcPr>
          <w:p w14:paraId="70B6A961" w14:textId="0A6BFC8A" w:rsidR="00314C87" w:rsidRPr="00EB76DC" w:rsidRDefault="00314C87" w:rsidP="002274C4">
            <w:pPr>
              <w:tabs>
                <w:tab w:val="clear" w:pos="709"/>
                <w:tab w:val="clear" w:pos="1559"/>
                <w:tab w:val="clear" w:pos="2268"/>
                <w:tab w:val="clear" w:pos="2977"/>
                <w:tab w:val="clear" w:pos="3686"/>
                <w:tab w:val="clear" w:pos="4394"/>
                <w:tab w:val="clear" w:pos="8789"/>
              </w:tabs>
              <w:spacing w:before="100" w:after="100"/>
            </w:pPr>
            <w:r w:rsidRPr="00EB76DC">
              <w:t xml:space="preserve">TfL IT Service Management System - automatically raise </w:t>
            </w:r>
            <w:proofErr w:type="gramStart"/>
            <w:r w:rsidRPr="00EB76DC">
              <w:t>Incident</w:t>
            </w:r>
            <w:proofErr w:type="gramEnd"/>
          </w:p>
          <w:p w14:paraId="032CAE99" w14:textId="2A8CD57E" w:rsidR="00314C87" w:rsidRPr="00EB76DC" w:rsidDel="00B4275B" w:rsidRDefault="00314C87" w:rsidP="002274C4">
            <w:pPr>
              <w:tabs>
                <w:tab w:val="clear" w:pos="709"/>
                <w:tab w:val="clear" w:pos="1559"/>
                <w:tab w:val="clear" w:pos="2268"/>
                <w:tab w:val="clear" w:pos="2977"/>
                <w:tab w:val="clear" w:pos="3686"/>
                <w:tab w:val="clear" w:pos="4394"/>
                <w:tab w:val="clear" w:pos="8789"/>
              </w:tabs>
              <w:spacing w:before="100" w:after="100"/>
            </w:pPr>
            <w:r w:rsidRPr="00EB76DC">
              <w:t>(iB2-iBREQ-2437)</w:t>
            </w:r>
          </w:p>
        </w:tc>
        <w:tc>
          <w:tcPr>
            <w:tcW w:w="3814" w:type="pct"/>
            <w:tcMar>
              <w:top w:w="0" w:type="dxa"/>
              <w:left w:w="108" w:type="dxa"/>
              <w:bottom w:w="0" w:type="dxa"/>
              <w:right w:w="108" w:type="dxa"/>
            </w:tcMar>
          </w:tcPr>
          <w:p w14:paraId="6432E3A5" w14:textId="7FC86192" w:rsidR="00314C87" w:rsidRPr="00EB76DC" w:rsidRDefault="00314C87" w:rsidP="00E03C6D">
            <w:pPr>
              <w:tabs>
                <w:tab w:val="clear" w:pos="709"/>
                <w:tab w:val="clear" w:pos="1559"/>
                <w:tab w:val="clear" w:pos="2268"/>
                <w:tab w:val="clear" w:pos="2977"/>
                <w:tab w:val="clear" w:pos="3686"/>
                <w:tab w:val="clear" w:pos="4394"/>
                <w:tab w:val="clear" w:pos="8789"/>
              </w:tabs>
              <w:spacing w:before="100" w:after="100"/>
            </w:pPr>
            <w:r w:rsidRPr="00EB76DC">
              <w:t>The Supplier shall ensure that, if the parameters of the Operational Baseline are breached, the Monitoring Tools use the details of the associated System Alert to automatically raise an Incident in the TfL IT Service Management System.</w:t>
            </w:r>
          </w:p>
        </w:tc>
      </w:tr>
      <w:tr w:rsidR="00314C87" w:rsidRPr="00EB76DC" w14:paraId="7D4C4A48" w14:textId="77777777" w:rsidTr="00F05C47">
        <w:trPr>
          <w:cantSplit/>
        </w:trPr>
        <w:tc>
          <w:tcPr>
            <w:tcW w:w="1186" w:type="pct"/>
            <w:tcMar>
              <w:top w:w="0" w:type="dxa"/>
              <w:left w:w="108" w:type="dxa"/>
              <w:bottom w:w="0" w:type="dxa"/>
              <w:right w:w="108" w:type="dxa"/>
            </w:tcMar>
          </w:tcPr>
          <w:p w14:paraId="737EF83E" w14:textId="6BC3F76C" w:rsidR="00314C87" w:rsidRPr="00EB76DC" w:rsidRDefault="00314C87" w:rsidP="00060126">
            <w:pPr>
              <w:spacing w:before="100" w:after="100"/>
            </w:pPr>
            <w:r w:rsidRPr="00EB76DC">
              <w:t>Monitoring Tools - Available as a service</w:t>
            </w:r>
          </w:p>
          <w:p w14:paraId="2FA54A7C" w14:textId="69066AE4" w:rsidR="00314C87" w:rsidRPr="00EB76DC" w:rsidRDefault="00314C87" w:rsidP="00060126">
            <w:pPr>
              <w:tabs>
                <w:tab w:val="clear" w:pos="709"/>
                <w:tab w:val="clear" w:pos="1559"/>
                <w:tab w:val="clear" w:pos="2268"/>
                <w:tab w:val="clear" w:pos="2977"/>
                <w:tab w:val="clear" w:pos="3686"/>
                <w:tab w:val="clear" w:pos="4394"/>
                <w:tab w:val="clear" w:pos="8789"/>
              </w:tabs>
              <w:spacing w:before="100" w:after="100"/>
            </w:pPr>
            <w:r w:rsidRPr="00EB76DC">
              <w:t>(iB2-iBREQ-2399)</w:t>
            </w:r>
          </w:p>
        </w:tc>
        <w:tc>
          <w:tcPr>
            <w:tcW w:w="3814" w:type="pct"/>
            <w:tcMar>
              <w:top w:w="0" w:type="dxa"/>
              <w:left w:w="108" w:type="dxa"/>
              <w:bottom w:w="0" w:type="dxa"/>
              <w:right w:w="108" w:type="dxa"/>
            </w:tcMar>
          </w:tcPr>
          <w:p w14:paraId="73274738" w14:textId="576A28B1" w:rsidR="00314C87" w:rsidRPr="00EB76DC" w:rsidRDefault="00314C87" w:rsidP="00060126">
            <w:pPr>
              <w:tabs>
                <w:tab w:val="clear" w:pos="709"/>
                <w:tab w:val="clear" w:pos="1559"/>
                <w:tab w:val="clear" w:pos="2268"/>
                <w:tab w:val="clear" w:pos="2977"/>
                <w:tab w:val="clear" w:pos="3686"/>
                <w:tab w:val="clear" w:pos="4394"/>
                <w:tab w:val="clear" w:pos="8789"/>
              </w:tabs>
              <w:spacing w:before="100" w:after="100"/>
            </w:pPr>
            <w:r w:rsidRPr="00EB76DC">
              <w:rPr>
                <w:rFonts w:cs="Arial"/>
                <w:color w:val="000000"/>
                <w:shd w:val="clear" w:color="auto" w:fill="FFFFFF"/>
              </w:rPr>
              <w:t>The Supplier shall ensure that the Monitoring Tools are available to TfL Systems, Other Supplier Systems and Other iBus2 Supplier Systems as application discoverable services.</w:t>
            </w:r>
          </w:p>
        </w:tc>
      </w:tr>
    </w:tbl>
    <w:p w14:paraId="47AB62EE" w14:textId="77777777" w:rsidR="00BD145E" w:rsidRPr="00EB76DC" w:rsidRDefault="00BD145E" w:rsidP="00BD145E">
      <w:pPr>
        <w:pStyle w:val="Heading2"/>
      </w:pPr>
      <w:r w:rsidRPr="00EB76DC">
        <w:t>Monitoring Tools data display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16EF81A2" w14:textId="77777777" w:rsidTr="00F05C47">
        <w:trPr>
          <w:cantSplit/>
          <w:tblHeader/>
        </w:trPr>
        <w:tc>
          <w:tcPr>
            <w:tcW w:w="1186" w:type="pct"/>
            <w:shd w:val="clear" w:color="auto" w:fill="D7EEF1" w:themeFill="accent2" w:themeFillTint="33"/>
            <w:tcMar>
              <w:top w:w="0" w:type="dxa"/>
              <w:left w:w="108" w:type="dxa"/>
              <w:bottom w:w="0" w:type="dxa"/>
              <w:right w:w="108" w:type="dxa"/>
            </w:tcMar>
            <w:hideMark/>
          </w:tcPr>
          <w:p w14:paraId="14FF2C8A" w14:textId="7162E9C9"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1C5C6913"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54C55896" w14:textId="77777777" w:rsidTr="00F05C47">
        <w:trPr>
          <w:cantSplit/>
        </w:trPr>
        <w:tc>
          <w:tcPr>
            <w:tcW w:w="1186" w:type="pct"/>
            <w:tcMar>
              <w:top w:w="0" w:type="dxa"/>
              <w:left w:w="108" w:type="dxa"/>
              <w:bottom w:w="0" w:type="dxa"/>
              <w:right w:w="108" w:type="dxa"/>
            </w:tcMar>
          </w:tcPr>
          <w:p w14:paraId="7D4CDEAB" w14:textId="12889BAC"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Data flow status </w:t>
            </w:r>
          </w:p>
          <w:p w14:paraId="09073684"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(iB2-iBREQ-59)</w:t>
            </w:r>
          </w:p>
        </w:tc>
        <w:tc>
          <w:tcPr>
            <w:tcW w:w="3814" w:type="pct"/>
            <w:tcMar>
              <w:top w:w="0" w:type="dxa"/>
              <w:left w:w="108" w:type="dxa"/>
              <w:bottom w:w="0" w:type="dxa"/>
              <w:right w:w="108" w:type="dxa"/>
            </w:tcMar>
          </w:tcPr>
          <w:p w14:paraId="74C32B1C" w14:textId="040220D9" w:rsidR="00314C87" w:rsidRPr="00EB76DC" w:rsidRDefault="00314C87">
            <w:pPr>
              <w:tabs>
                <w:tab w:val="clear" w:pos="709"/>
                <w:tab w:val="clear" w:pos="1559"/>
                <w:tab w:val="clear" w:pos="2268"/>
                <w:tab w:val="clear" w:pos="2977"/>
                <w:tab w:val="clear" w:pos="3686"/>
                <w:tab w:val="clear" w:pos="4394"/>
                <w:tab w:val="clear" w:pos="8789"/>
              </w:tabs>
              <w:spacing w:before="100" w:after="100"/>
              <w:rPr>
                <w:rFonts w:eastAsia="Calibri" w:cs="Arial"/>
                <w:iCs/>
              </w:rPr>
            </w:pPr>
            <w:r w:rsidRPr="00EB76DC">
              <w:t>The Supplier shall ensure that the Monitoring Tools display the status of on-board data flows and data flows to the Back Office Solution including Location Data and Traffic Light Priority Messages.</w:t>
            </w:r>
          </w:p>
        </w:tc>
      </w:tr>
      <w:tr w:rsidR="00314C87" w:rsidRPr="00EB76DC" w14:paraId="41AAFC77" w14:textId="77777777" w:rsidTr="00F05C47">
        <w:trPr>
          <w:cantSplit/>
        </w:trPr>
        <w:tc>
          <w:tcPr>
            <w:tcW w:w="1186" w:type="pct"/>
            <w:tcMar>
              <w:top w:w="0" w:type="dxa"/>
              <w:left w:w="108" w:type="dxa"/>
              <w:bottom w:w="0" w:type="dxa"/>
              <w:right w:w="108" w:type="dxa"/>
            </w:tcMar>
          </w:tcPr>
          <w:p w14:paraId="31E45A6B" w14:textId="1DC8DFD1"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On Bus Asset status </w:t>
            </w:r>
          </w:p>
          <w:p w14:paraId="206D923D"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(iB2-iBREQ-58)</w:t>
            </w:r>
          </w:p>
        </w:tc>
        <w:tc>
          <w:tcPr>
            <w:tcW w:w="3814" w:type="pct"/>
            <w:tcMar>
              <w:top w:w="0" w:type="dxa"/>
              <w:left w:w="108" w:type="dxa"/>
              <w:bottom w:w="0" w:type="dxa"/>
              <w:right w:w="108" w:type="dxa"/>
            </w:tcMar>
          </w:tcPr>
          <w:p w14:paraId="2690000F" w14:textId="038E9B7E"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Monitoring Tools monitor the status of the On Bus Assets.</w:t>
            </w:r>
          </w:p>
        </w:tc>
      </w:tr>
      <w:tr w:rsidR="00314C87" w:rsidRPr="00EB76DC" w14:paraId="685C12EC" w14:textId="77777777" w:rsidTr="00F05C47">
        <w:trPr>
          <w:cantSplit/>
        </w:trPr>
        <w:tc>
          <w:tcPr>
            <w:tcW w:w="1186" w:type="pct"/>
            <w:tcMar>
              <w:top w:w="0" w:type="dxa"/>
              <w:left w:w="108" w:type="dxa"/>
              <w:bottom w:w="0" w:type="dxa"/>
              <w:right w:w="108" w:type="dxa"/>
            </w:tcMar>
          </w:tcPr>
          <w:p w14:paraId="57A42E2E" w14:textId="3A2FBD54"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lastRenderedPageBreak/>
              <w:t xml:space="preserve">Fault resolution based on </w:t>
            </w:r>
            <w:proofErr w:type="spellStart"/>
            <w:r w:rsidRPr="00EB76DC">
              <w:t>On</w:t>
            </w:r>
            <w:proofErr w:type="spellEnd"/>
            <w:r w:rsidRPr="00EB76DC">
              <w:t xml:space="preserve"> Bus Asset </w:t>
            </w:r>
            <w:proofErr w:type="gramStart"/>
            <w:r w:rsidRPr="00EB76DC">
              <w:t>status</w:t>
            </w:r>
            <w:proofErr w:type="gramEnd"/>
            <w:r w:rsidRPr="00EB76DC">
              <w:t xml:space="preserve"> </w:t>
            </w:r>
          </w:p>
          <w:p w14:paraId="508C8974"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(iB2-iBREQ-2061)</w:t>
            </w:r>
          </w:p>
        </w:tc>
        <w:tc>
          <w:tcPr>
            <w:tcW w:w="3814" w:type="pct"/>
            <w:tcMar>
              <w:top w:w="0" w:type="dxa"/>
              <w:left w:w="108" w:type="dxa"/>
              <w:bottom w:w="0" w:type="dxa"/>
              <w:right w:w="108" w:type="dxa"/>
            </w:tcMar>
          </w:tcPr>
          <w:p w14:paraId="3A8212D0" w14:textId="517E96CD"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The Supplier shall ensure that the Monitoring Tools provide a TfL Primary Service Desk User with System Fault resolution options depending on the status of an On Bus Asset.</w:t>
            </w:r>
          </w:p>
        </w:tc>
      </w:tr>
    </w:tbl>
    <w:p w14:paraId="4EFB0A59" w14:textId="1DB2D2C9" w:rsidR="00BD145E" w:rsidRPr="00EB76DC" w:rsidRDefault="00BD145E" w:rsidP="00BD145E">
      <w:pPr>
        <w:pStyle w:val="Heading2"/>
      </w:pPr>
      <w:r w:rsidRPr="00EB76DC">
        <w:t>On-</w:t>
      </w:r>
      <w:r w:rsidR="00557F04" w:rsidRPr="00EB76DC">
        <w:t>b</w:t>
      </w:r>
      <w:r w:rsidRPr="00EB76DC">
        <w:t xml:space="preserve">us Service Mode </w:t>
      </w:r>
      <w:r w:rsidR="00557F04" w:rsidRPr="00EB76DC">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2"/>
        <w:gridCol w:w="6696"/>
      </w:tblGrid>
      <w:tr w:rsidR="00314C87" w:rsidRPr="00EB76DC" w14:paraId="73BF67EA" w14:textId="77777777" w:rsidTr="00F05C47">
        <w:trPr>
          <w:tblHeader/>
        </w:trPr>
        <w:tc>
          <w:tcPr>
            <w:tcW w:w="1186" w:type="pct"/>
            <w:shd w:val="clear" w:color="auto" w:fill="D7EEF1" w:themeFill="accent2" w:themeFillTint="33"/>
            <w:tcMar>
              <w:top w:w="0" w:type="dxa"/>
              <w:left w:w="108" w:type="dxa"/>
              <w:bottom w:w="0" w:type="dxa"/>
              <w:right w:w="108" w:type="dxa"/>
            </w:tcMar>
            <w:hideMark/>
          </w:tcPr>
          <w:p w14:paraId="0FC8DE8A" w14:textId="3F89C42F"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Title and ID</w:t>
            </w:r>
          </w:p>
        </w:tc>
        <w:tc>
          <w:tcPr>
            <w:tcW w:w="3814" w:type="pct"/>
            <w:shd w:val="clear" w:color="auto" w:fill="D7EEF1" w:themeFill="accent2" w:themeFillTint="33"/>
            <w:tcMar>
              <w:top w:w="0" w:type="dxa"/>
              <w:left w:w="108" w:type="dxa"/>
              <w:bottom w:w="0" w:type="dxa"/>
              <w:right w:w="108" w:type="dxa"/>
            </w:tcMar>
            <w:hideMark/>
          </w:tcPr>
          <w:p w14:paraId="280DFE52" w14:textId="77777777" w:rsidR="00314C87" w:rsidRPr="00EB76DC" w:rsidRDefault="00314C87" w:rsidP="00BD145E">
            <w:pPr>
              <w:keepNext/>
              <w:tabs>
                <w:tab w:val="clear" w:pos="709"/>
                <w:tab w:val="clear" w:pos="1559"/>
                <w:tab w:val="clear" w:pos="2268"/>
                <w:tab w:val="clear" w:pos="2977"/>
                <w:tab w:val="clear" w:pos="3686"/>
                <w:tab w:val="clear" w:pos="4394"/>
                <w:tab w:val="clear" w:pos="8789"/>
              </w:tabs>
              <w:spacing w:before="100" w:after="100"/>
              <w:jc w:val="center"/>
              <w:rPr>
                <w:rFonts w:eastAsia="Calibri" w:cs="Arial"/>
                <w:b/>
              </w:rPr>
            </w:pPr>
            <w:r w:rsidRPr="00EB76DC">
              <w:rPr>
                <w:rFonts w:eastAsia="Calibri" w:cs="Arial"/>
                <w:b/>
              </w:rPr>
              <w:t>Requirement</w:t>
            </w:r>
          </w:p>
        </w:tc>
      </w:tr>
      <w:tr w:rsidR="00314C87" w:rsidRPr="00EB76DC" w14:paraId="66000AC9" w14:textId="77777777" w:rsidTr="00F05C47">
        <w:tc>
          <w:tcPr>
            <w:tcW w:w="1186" w:type="pct"/>
            <w:tcMar>
              <w:top w:w="0" w:type="dxa"/>
              <w:left w:w="108" w:type="dxa"/>
              <w:bottom w:w="0" w:type="dxa"/>
              <w:right w:w="108" w:type="dxa"/>
            </w:tcMar>
          </w:tcPr>
          <w:p w14:paraId="11026882" w14:textId="3DF4E873"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Service Mode Tools </w:t>
            </w:r>
          </w:p>
          <w:p w14:paraId="246FF74E"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rPr>
                <w:rFonts w:eastAsia="Calibri" w:cs="Arial"/>
              </w:rPr>
            </w:pPr>
            <w:r w:rsidRPr="00EB76DC">
              <w:t>(iB2-iBREQ-2098)</w:t>
            </w:r>
          </w:p>
        </w:tc>
        <w:tc>
          <w:tcPr>
            <w:tcW w:w="3814" w:type="pct"/>
            <w:tcMar>
              <w:top w:w="0" w:type="dxa"/>
              <w:left w:w="108" w:type="dxa"/>
              <w:bottom w:w="0" w:type="dxa"/>
              <w:right w:w="108" w:type="dxa"/>
            </w:tcMar>
          </w:tcPr>
          <w:p w14:paraId="766F2806" w14:textId="5AA664A1" w:rsidR="00314C87" w:rsidRPr="00EB76DC" w:rsidRDefault="00314C87" w:rsidP="00BD145E">
            <w:pPr>
              <w:pStyle w:val="BodyText"/>
            </w:pPr>
            <w:r w:rsidRPr="00EB76DC">
              <w:t>The Supplier shall provide Service Mode Tools as part of the:</w:t>
            </w:r>
          </w:p>
          <w:p w14:paraId="215F7354" w14:textId="77777777" w:rsidR="00314C87" w:rsidRPr="00EB76DC" w:rsidRDefault="00314C87" w:rsidP="0073563B">
            <w:pPr>
              <w:pStyle w:val="AlphaBrackets"/>
              <w:numPr>
                <w:ilvl w:val="0"/>
                <w:numId w:val="41"/>
              </w:numPr>
            </w:pPr>
            <w:r w:rsidRPr="00EB76DC">
              <w:t>On-bus Solution; and</w:t>
            </w:r>
          </w:p>
          <w:p w14:paraId="65D82ED0" w14:textId="46FBBDFD" w:rsidR="00314C87" w:rsidRPr="00EB76DC" w:rsidRDefault="00314C87" w:rsidP="0073563B">
            <w:pPr>
              <w:pStyle w:val="AlphaBrackets"/>
              <w:numPr>
                <w:ilvl w:val="0"/>
                <w:numId w:val="41"/>
              </w:numPr>
              <w:rPr>
                <w:rFonts w:eastAsia="Calibri" w:cs="Arial"/>
                <w:iCs/>
              </w:rPr>
            </w:pPr>
            <w:r w:rsidRPr="00EB76DC">
              <w:t xml:space="preserve">Monitoring Tools. </w:t>
            </w:r>
          </w:p>
        </w:tc>
      </w:tr>
      <w:tr w:rsidR="00314C87" w:rsidRPr="00EB76DC" w14:paraId="40C42FEF" w14:textId="77777777" w:rsidTr="00F05C47">
        <w:tc>
          <w:tcPr>
            <w:tcW w:w="1186" w:type="pct"/>
            <w:tcMar>
              <w:top w:w="0" w:type="dxa"/>
              <w:left w:w="108" w:type="dxa"/>
              <w:bottom w:w="0" w:type="dxa"/>
              <w:right w:w="108" w:type="dxa"/>
            </w:tcMar>
          </w:tcPr>
          <w:p w14:paraId="2AAAB144" w14:textId="7C5B4A82"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 xml:space="preserve">Capabilities of the Service Mode Tools </w:t>
            </w:r>
          </w:p>
          <w:p w14:paraId="715F34EC" w14:textId="77777777" w:rsidR="00314C87" w:rsidRPr="00EB76DC" w:rsidRDefault="00314C87" w:rsidP="00BD145E">
            <w:pPr>
              <w:tabs>
                <w:tab w:val="clear" w:pos="709"/>
                <w:tab w:val="clear" w:pos="1559"/>
                <w:tab w:val="clear" w:pos="2268"/>
                <w:tab w:val="clear" w:pos="2977"/>
                <w:tab w:val="clear" w:pos="3686"/>
                <w:tab w:val="clear" w:pos="4394"/>
                <w:tab w:val="clear" w:pos="8789"/>
              </w:tabs>
              <w:spacing w:before="100" w:after="100"/>
            </w:pPr>
            <w:r w:rsidRPr="00EB76DC">
              <w:t>(iB2-iBREQ-2099)</w:t>
            </w:r>
          </w:p>
        </w:tc>
        <w:tc>
          <w:tcPr>
            <w:tcW w:w="3814" w:type="pct"/>
            <w:tcMar>
              <w:top w:w="0" w:type="dxa"/>
              <w:left w:w="108" w:type="dxa"/>
              <w:bottom w:w="0" w:type="dxa"/>
              <w:right w:w="108" w:type="dxa"/>
            </w:tcMar>
          </w:tcPr>
          <w:p w14:paraId="6C7E3CEA" w14:textId="6B32F6C8" w:rsidR="00314C87" w:rsidRPr="00EB76DC" w:rsidRDefault="00314C87" w:rsidP="00BD145E">
            <w:pPr>
              <w:pStyle w:val="BodyText"/>
            </w:pPr>
            <w:r w:rsidRPr="00EB76DC">
              <w:t>The Supplier shall ensure that the Service Mode Tools enable a Field Engineer or a TfL Primary Service Desk User to, as a minimum, perform the following operations:</w:t>
            </w:r>
          </w:p>
          <w:p w14:paraId="41F3CE86" w14:textId="77777777" w:rsidR="00314C87" w:rsidRPr="00EB76DC" w:rsidRDefault="00314C87" w:rsidP="0073563B">
            <w:pPr>
              <w:pStyle w:val="AlphaBrackets"/>
              <w:numPr>
                <w:ilvl w:val="0"/>
                <w:numId w:val="40"/>
              </w:numPr>
            </w:pPr>
            <w:r w:rsidRPr="00EB76DC">
              <w:t xml:space="preserve">set date and time of the On-bus </w:t>
            </w:r>
            <w:proofErr w:type="gramStart"/>
            <w:r w:rsidRPr="00EB76DC">
              <w:t>Solution;</w:t>
            </w:r>
            <w:proofErr w:type="gramEnd"/>
          </w:p>
          <w:p w14:paraId="4146CBB6" w14:textId="77777777" w:rsidR="00314C87" w:rsidRPr="00EB76DC" w:rsidRDefault="00314C87" w:rsidP="0073563B">
            <w:pPr>
              <w:pStyle w:val="AlphaBrackets"/>
              <w:numPr>
                <w:ilvl w:val="0"/>
                <w:numId w:val="40"/>
              </w:numPr>
            </w:pPr>
            <w:r w:rsidRPr="00EB76DC">
              <w:t xml:space="preserve">select and view current operational status of an On Bus </w:t>
            </w:r>
            <w:proofErr w:type="gramStart"/>
            <w:r w:rsidRPr="00EB76DC">
              <w:t>Asset;</w:t>
            </w:r>
            <w:proofErr w:type="gramEnd"/>
          </w:p>
          <w:p w14:paraId="5401E792" w14:textId="77777777" w:rsidR="00314C87" w:rsidRPr="00EB76DC" w:rsidRDefault="00314C87" w:rsidP="0073563B">
            <w:pPr>
              <w:pStyle w:val="AlphaBrackets"/>
              <w:numPr>
                <w:ilvl w:val="0"/>
                <w:numId w:val="40"/>
              </w:numPr>
            </w:pPr>
            <w:r w:rsidRPr="00EB76DC">
              <w:t xml:space="preserve">select and view hardware status including network status and memory status of an On Bus </w:t>
            </w:r>
            <w:proofErr w:type="gramStart"/>
            <w:r w:rsidRPr="00EB76DC">
              <w:t>Asset;</w:t>
            </w:r>
            <w:proofErr w:type="gramEnd"/>
            <w:r w:rsidRPr="00EB76DC">
              <w:t xml:space="preserve"> </w:t>
            </w:r>
          </w:p>
          <w:p w14:paraId="1C7E720C" w14:textId="14461CAD" w:rsidR="00314C87" w:rsidRPr="00EB76DC" w:rsidRDefault="00314C87" w:rsidP="0073563B">
            <w:pPr>
              <w:pStyle w:val="AlphaBrackets"/>
              <w:numPr>
                <w:ilvl w:val="0"/>
                <w:numId w:val="40"/>
              </w:numPr>
            </w:pPr>
            <w:r w:rsidRPr="00EB76DC">
              <w:t xml:space="preserve">if an On Bus Asset is capable of being restarted, trigger a restart of the On Bus </w:t>
            </w:r>
            <w:proofErr w:type="gramStart"/>
            <w:r w:rsidRPr="00EB76DC">
              <w:t>Asset;</w:t>
            </w:r>
            <w:proofErr w:type="gramEnd"/>
          </w:p>
          <w:p w14:paraId="681DBFCD" w14:textId="77777777" w:rsidR="00314C87" w:rsidRPr="00EB76DC" w:rsidRDefault="00314C87" w:rsidP="0073563B">
            <w:pPr>
              <w:pStyle w:val="AlphaBrackets"/>
              <w:numPr>
                <w:ilvl w:val="0"/>
                <w:numId w:val="40"/>
              </w:numPr>
            </w:pPr>
            <w:r w:rsidRPr="00EB76DC">
              <w:t xml:space="preserve">select and view status of On Bus </w:t>
            </w:r>
            <w:proofErr w:type="gramStart"/>
            <w:r w:rsidRPr="00EB76DC">
              <w:t>Processes;</w:t>
            </w:r>
            <w:proofErr w:type="gramEnd"/>
          </w:p>
          <w:p w14:paraId="58540DAA" w14:textId="5E6F0CD3" w:rsidR="00314C87" w:rsidRPr="00EB76DC" w:rsidRDefault="00314C87" w:rsidP="0073563B">
            <w:pPr>
              <w:pStyle w:val="AlphaBrackets"/>
              <w:numPr>
                <w:ilvl w:val="0"/>
                <w:numId w:val="40"/>
              </w:numPr>
            </w:pPr>
            <w:r w:rsidRPr="00EB76DC">
              <w:t>select and view Vehicle CAN</w:t>
            </w:r>
            <w:r w:rsidRPr="00EB76DC" w:rsidDel="00E90CC5">
              <w:t xml:space="preserve"> </w:t>
            </w:r>
            <w:proofErr w:type="gramStart"/>
            <w:r w:rsidRPr="00EB76DC">
              <w:t>data;</w:t>
            </w:r>
            <w:proofErr w:type="gramEnd"/>
          </w:p>
          <w:p w14:paraId="2B9D05B4" w14:textId="7B857E64" w:rsidR="00314C87" w:rsidRPr="00EB76DC" w:rsidRDefault="00314C87" w:rsidP="0073563B">
            <w:pPr>
              <w:pStyle w:val="AlphaBrackets"/>
              <w:numPr>
                <w:ilvl w:val="0"/>
                <w:numId w:val="40"/>
              </w:numPr>
            </w:pPr>
            <w:r w:rsidRPr="00EB76DC">
              <w:t xml:space="preserve">configure Audio Output </w:t>
            </w:r>
            <w:proofErr w:type="gramStart"/>
            <w:r w:rsidRPr="00EB76DC">
              <w:t>Settings;</w:t>
            </w:r>
            <w:proofErr w:type="gramEnd"/>
          </w:p>
          <w:p w14:paraId="0E2414B3" w14:textId="1F5D8593" w:rsidR="00314C87" w:rsidRPr="00EB76DC" w:rsidRDefault="00314C87" w:rsidP="0073563B">
            <w:pPr>
              <w:pStyle w:val="AlphaBrackets"/>
              <w:numPr>
                <w:ilvl w:val="0"/>
                <w:numId w:val="40"/>
              </w:numPr>
            </w:pPr>
            <w:r w:rsidRPr="00EB76DC">
              <w:t xml:space="preserve">select and view status of the </w:t>
            </w:r>
            <w:proofErr w:type="gramStart"/>
            <w:r w:rsidRPr="00EB76DC">
              <w:t>Third Party</w:t>
            </w:r>
            <w:proofErr w:type="gramEnd"/>
            <w:r w:rsidRPr="00EB76DC">
              <w:t xml:space="preserve"> systems which interface with the On-bus Solution;</w:t>
            </w:r>
          </w:p>
          <w:p w14:paraId="3542F0C8" w14:textId="46EBC827" w:rsidR="00314C87" w:rsidRPr="00EB76DC" w:rsidRDefault="00314C87" w:rsidP="0073563B">
            <w:pPr>
              <w:pStyle w:val="AlphaBrackets"/>
              <w:numPr>
                <w:ilvl w:val="0"/>
                <w:numId w:val="40"/>
              </w:numPr>
            </w:pPr>
            <w:r w:rsidRPr="00EB76DC">
              <w:t>view the Radio ID; and</w:t>
            </w:r>
          </w:p>
          <w:p w14:paraId="41F0A727" w14:textId="57F7DA67" w:rsidR="00314C87" w:rsidRPr="00EB76DC" w:rsidRDefault="00314C87" w:rsidP="0073563B">
            <w:pPr>
              <w:pStyle w:val="AlphaBrackets"/>
              <w:numPr>
                <w:ilvl w:val="0"/>
                <w:numId w:val="40"/>
              </w:numPr>
            </w:pPr>
            <w:r w:rsidRPr="00EB76DC">
              <w:t>view the Radio Prefix.</w:t>
            </w:r>
          </w:p>
        </w:tc>
      </w:tr>
    </w:tbl>
    <w:p w14:paraId="7FE92EFF" w14:textId="77777777" w:rsidR="00B07262" w:rsidRPr="00EB76DC" w:rsidRDefault="00B07262" w:rsidP="006779FB">
      <w:pPr>
        <w:pStyle w:val="BodyText"/>
      </w:pPr>
    </w:p>
    <w:p w14:paraId="7DC86692" w14:textId="77777777" w:rsidR="00B07262" w:rsidRPr="00EB76DC" w:rsidRDefault="00B07262">
      <w:pPr>
        <w:tabs>
          <w:tab w:val="clear" w:pos="709"/>
          <w:tab w:val="clear" w:pos="1559"/>
          <w:tab w:val="clear" w:pos="2268"/>
          <w:tab w:val="clear" w:pos="2977"/>
          <w:tab w:val="clear" w:pos="3686"/>
          <w:tab w:val="clear" w:pos="4394"/>
          <w:tab w:val="clear" w:pos="8789"/>
        </w:tabs>
        <w:rPr>
          <w:b/>
          <w:caps/>
        </w:rPr>
      </w:pPr>
      <w:r w:rsidRPr="00EB76DC">
        <w:br w:type="page"/>
      </w:r>
    </w:p>
    <w:p w14:paraId="7E9CCEA1" w14:textId="6E861791" w:rsidR="00963E34" w:rsidRPr="00EB76DC" w:rsidRDefault="00B208E0" w:rsidP="00C1224E">
      <w:pPr>
        <w:pStyle w:val="AppendixHeading"/>
        <w:keepNext/>
      </w:pPr>
      <w:r w:rsidRPr="00EB76DC">
        <w:lastRenderedPageBreak/>
        <w:t xml:space="preserve"> </w:t>
      </w:r>
      <w:r w:rsidR="000000A8" w:rsidRPr="00EB76DC">
        <w:t>– User Roles</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691"/>
        <w:gridCol w:w="5743"/>
      </w:tblGrid>
      <w:tr w:rsidR="00B42C77" w:rsidRPr="00EB76DC" w14:paraId="75927E0A" w14:textId="77777777" w:rsidTr="00D11FFA">
        <w:trPr>
          <w:trHeight w:val="308"/>
          <w:tblHeader/>
        </w:trPr>
        <w:tc>
          <w:tcPr>
            <w:tcW w:w="1281" w:type="dxa"/>
            <w:shd w:val="clear" w:color="auto" w:fill="DCE6F1"/>
            <w:hideMark/>
          </w:tcPr>
          <w:p w14:paraId="5CE02E45"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asciiTheme="majorHAnsi" w:eastAsia="Times New Roman" w:hAnsiTheme="majorHAnsi" w:cstheme="majorHAnsi"/>
                <w:b/>
                <w:color w:val="000000"/>
              </w:rPr>
            </w:pPr>
            <w:r w:rsidRPr="00EB76DC">
              <w:rPr>
                <w:rFonts w:asciiTheme="majorHAnsi" w:eastAsia="Times New Roman" w:hAnsiTheme="majorHAnsi" w:cstheme="majorHAnsi"/>
                <w:b/>
                <w:color w:val="000000"/>
              </w:rPr>
              <w:t>User Role</w:t>
            </w:r>
          </w:p>
        </w:tc>
        <w:tc>
          <w:tcPr>
            <w:tcW w:w="1691" w:type="dxa"/>
            <w:shd w:val="clear" w:color="auto" w:fill="DCE6F1"/>
            <w:hideMark/>
          </w:tcPr>
          <w:p w14:paraId="1F5BFEE3"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asciiTheme="majorHAnsi" w:eastAsia="Times New Roman" w:hAnsiTheme="majorHAnsi" w:cstheme="majorHAnsi"/>
                <w:b/>
                <w:color w:val="000000"/>
              </w:rPr>
            </w:pPr>
            <w:r w:rsidRPr="00EB76DC">
              <w:rPr>
                <w:rFonts w:asciiTheme="majorHAnsi" w:eastAsia="Times New Roman" w:hAnsiTheme="majorHAnsi" w:cstheme="majorHAnsi"/>
                <w:b/>
                <w:color w:val="000000"/>
              </w:rPr>
              <w:t>Organisation</w:t>
            </w:r>
          </w:p>
        </w:tc>
        <w:tc>
          <w:tcPr>
            <w:tcW w:w="5743" w:type="dxa"/>
            <w:shd w:val="clear" w:color="auto" w:fill="DCE6F1"/>
            <w:hideMark/>
          </w:tcPr>
          <w:p w14:paraId="274DFA92"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asciiTheme="majorHAnsi" w:eastAsia="Times New Roman" w:hAnsiTheme="majorHAnsi" w:cstheme="majorHAnsi"/>
                <w:b/>
                <w:color w:val="000000"/>
              </w:rPr>
            </w:pPr>
            <w:r w:rsidRPr="00EB76DC">
              <w:rPr>
                <w:rFonts w:asciiTheme="majorHAnsi" w:eastAsia="Times New Roman" w:hAnsiTheme="majorHAnsi" w:cstheme="majorHAnsi"/>
                <w:b/>
                <w:color w:val="000000"/>
              </w:rPr>
              <w:t>Definition</w:t>
            </w:r>
          </w:p>
        </w:tc>
      </w:tr>
      <w:tr w:rsidR="00B42C77" w:rsidRPr="00EB76DC" w14:paraId="17E14655" w14:textId="77777777" w:rsidTr="00D11FFA">
        <w:trPr>
          <w:trHeight w:val="300"/>
        </w:trPr>
        <w:tc>
          <w:tcPr>
            <w:tcW w:w="1281" w:type="dxa"/>
            <w:shd w:val="clear" w:color="auto" w:fill="auto"/>
            <w:hideMark/>
          </w:tcPr>
          <w:p w14:paraId="0FFA3F05"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Driver</w:t>
            </w:r>
          </w:p>
        </w:tc>
        <w:tc>
          <w:tcPr>
            <w:tcW w:w="1691" w:type="dxa"/>
            <w:shd w:val="clear" w:color="auto" w:fill="auto"/>
            <w:hideMark/>
          </w:tcPr>
          <w:p w14:paraId="0E506030"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w:t>
            </w:r>
          </w:p>
        </w:tc>
        <w:tc>
          <w:tcPr>
            <w:tcW w:w="5743" w:type="dxa"/>
            <w:shd w:val="clear" w:color="auto" w:fill="auto"/>
            <w:hideMark/>
          </w:tcPr>
          <w:p w14:paraId="3C86BBD9"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means an Operator User who operates a Vehicle</w:t>
            </w:r>
          </w:p>
        </w:tc>
      </w:tr>
      <w:tr w:rsidR="00B42C77" w:rsidRPr="00EB76DC" w14:paraId="677279F5" w14:textId="77777777" w:rsidTr="00D11FFA">
        <w:trPr>
          <w:trHeight w:val="606"/>
        </w:trPr>
        <w:tc>
          <w:tcPr>
            <w:tcW w:w="1281" w:type="dxa"/>
            <w:shd w:val="clear" w:color="auto" w:fill="auto"/>
            <w:hideMark/>
          </w:tcPr>
          <w:p w14:paraId="3853DDD5"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Field Engineer</w:t>
            </w:r>
          </w:p>
        </w:tc>
        <w:tc>
          <w:tcPr>
            <w:tcW w:w="1691" w:type="dxa"/>
            <w:shd w:val="clear" w:color="auto" w:fill="auto"/>
            <w:hideMark/>
          </w:tcPr>
          <w:p w14:paraId="0471FBA4"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p>
        </w:tc>
        <w:tc>
          <w:tcPr>
            <w:tcW w:w="5743" w:type="dxa"/>
            <w:shd w:val="clear" w:color="auto" w:fill="auto"/>
            <w:hideMark/>
          </w:tcPr>
          <w:p w14:paraId="23CF6C17"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means a User who performs maintenance operations on a Vehicle</w:t>
            </w:r>
          </w:p>
        </w:tc>
      </w:tr>
      <w:tr w:rsidR="00D365F0" w:rsidRPr="00EB76DC" w14:paraId="7962D482" w14:textId="77777777" w:rsidTr="00D11FFA">
        <w:trPr>
          <w:trHeight w:val="606"/>
        </w:trPr>
        <w:tc>
          <w:tcPr>
            <w:tcW w:w="1281" w:type="dxa"/>
            <w:shd w:val="clear" w:color="auto" w:fill="auto"/>
          </w:tcPr>
          <w:p w14:paraId="5A0DBD2B" w14:textId="754C2F90"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t>Mileage Clerk</w:t>
            </w:r>
          </w:p>
        </w:tc>
        <w:tc>
          <w:tcPr>
            <w:tcW w:w="1691" w:type="dxa"/>
            <w:shd w:val="clear" w:color="auto" w:fill="auto"/>
          </w:tcPr>
          <w:p w14:paraId="5C1EFD60" w14:textId="06C9928A"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t>Operator</w:t>
            </w:r>
          </w:p>
        </w:tc>
        <w:tc>
          <w:tcPr>
            <w:tcW w:w="5743" w:type="dxa"/>
            <w:shd w:val="clear" w:color="auto" w:fill="auto"/>
          </w:tcPr>
          <w:p w14:paraId="2BEB3527" w14:textId="7E0768E8"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t>means an Operator User responsible for the management of Trip Data and confirms Operator mileage in the Back Office Solution</w:t>
            </w:r>
          </w:p>
        </w:tc>
      </w:tr>
      <w:tr w:rsidR="00B42C77" w:rsidRPr="00EB76DC" w14:paraId="0D81C56A" w14:textId="77777777" w:rsidTr="00D11FFA">
        <w:trPr>
          <w:trHeight w:val="600"/>
        </w:trPr>
        <w:tc>
          <w:tcPr>
            <w:tcW w:w="1281" w:type="dxa"/>
            <w:shd w:val="clear" w:color="auto" w:fill="auto"/>
          </w:tcPr>
          <w:p w14:paraId="2DBD9069"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 Field Engineer</w:t>
            </w:r>
          </w:p>
        </w:tc>
        <w:tc>
          <w:tcPr>
            <w:tcW w:w="1691" w:type="dxa"/>
            <w:shd w:val="clear" w:color="auto" w:fill="auto"/>
          </w:tcPr>
          <w:p w14:paraId="5C59CEE7"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w:t>
            </w:r>
          </w:p>
        </w:tc>
        <w:tc>
          <w:tcPr>
            <w:tcW w:w="5743" w:type="dxa"/>
            <w:shd w:val="clear" w:color="auto" w:fill="auto"/>
          </w:tcPr>
          <w:p w14:paraId="7C636E0C" w14:textId="77777777" w:rsidR="00B42C77" w:rsidRPr="00EB76DC" w:rsidRDefault="00B42C77" w:rsidP="00137F45">
            <w:pPr>
              <w:rPr>
                <w:rFonts w:eastAsia="Times New Roman" w:cs="Arial"/>
                <w:color w:val="000000"/>
              </w:rPr>
            </w:pPr>
            <w:r w:rsidRPr="00EB76DC">
              <w:rPr>
                <w:rFonts w:eastAsia="Times New Roman" w:cs="Arial"/>
                <w:color w:val="000000"/>
              </w:rPr>
              <w:t>means an Operator User who is a Field Engineer</w:t>
            </w:r>
          </w:p>
        </w:tc>
      </w:tr>
      <w:tr w:rsidR="00D365F0" w:rsidRPr="00EB76DC" w14:paraId="36E86D5E" w14:textId="77777777" w:rsidTr="00D11FFA">
        <w:trPr>
          <w:trHeight w:val="600"/>
        </w:trPr>
        <w:tc>
          <w:tcPr>
            <w:tcW w:w="1281" w:type="dxa"/>
            <w:shd w:val="clear" w:color="auto" w:fill="auto"/>
          </w:tcPr>
          <w:p w14:paraId="3B64CE0D" w14:textId="1D9724C0"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t>Operator Service Control Manager</w:t>
            </w:r>
          </w:p>
        </w:tc>
        <w:tc>
          <w:tcPr>
            <w:tcW w:w="1691" w:type="dxa"/>
            <w:shd w:val="clear" w:color="auto" w:fill="auto"/>
          </w:tcPr>
          <w:p w14:paraId="254193E1" w14:textId="4A69A401"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t>Operator</w:t>
            </w:r>
          </w:p>
        </w:tc>
        <w:tc>
          <w:tcPr>
            <w:tcW w:w="5743" w:type="dxa"/>
            <w:shd w:val="clear" w:color="auto" w:fill="auto"/>
          </w:tcPr>
          <w:p w14:paraId="5FD2D955" w14:textId="51C5946D" w:rsidR="00D365F0" w:rsidRPr="00EB76DC" w:rsidRDefault="00D365F0" w:rsidP="00D365F0">
            <w:pPr>
              <w:rPr>
                <w:rFonts w:eastAsia="Times New Roman" w:cs="Arial"/>
                <w:color w:val="000000"/>
              </w:rPr>
            </w:pPr>
            <w:r w:rsidRPr="00EB76DC">
              <w:t>means an Operator User who has responsibility for managing Service Controllers and certain administrative functions</w:t>
            </w:r>
          </w:p>
        </w:tc>
      </w:tr>
      <w:tr w:rsidR="00B42C77" w:rsidRPr="00EB76DC" w14:paraId="75B85E7B" w14:textId="77777777" w:rsidTr="00D11FFA">
        <w:trPr>
          <w:trHeight w:val="600"/>
        </w:trPr>
        <w:tc>
          <w:tcPr>
            <w:tcW w:w="1281" w:type="dxa"/>
            <w:shd w:val="clear" w:color="auto" w:fill="auto"/>
          </w:tcPr>
          <w:p w14:paraId="467F1B25"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 Service Controller</w:t>
            </w:r>
          </w:p>
        </w:tc>
        <w:tc>
          <w:tcPr>
            <w:tcW w:w="1691" w:type="dxa"/>
            <w:shd w:val="clear" w:color="auto" w:fill="auto"/>
          </w:tcPr>
          <w:p w14:paraId="154137A8" w14:textId="77777777" w:rsidR="00B42C77" w:rsidRPr="00EB76DC" w:rsidDel="007C5A68"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w:t>
            </w:r>
          </w:p>
        </w:tc>
        <w:tc>
          <w:tcPr>
            <w:tcW w:w="5743" w:type="dxa"/>
            <w:shd w:val="clear" w:color="auto" w:fill="auto"/>
          </w:tcPr>
          <w:p w14:paraId="0200DA03" w14:textId="77777777" w:rsidR="00B42C77" w:rsidRPr="00EB76DC" w:rsidRDefault="00B42C77" w:rsidP="00137F45">
            <w:pPr>
              <w:rPr>
                <w:rFonts w:eastAsia="Times New Roman" w:cs="Arial"/>
                <w:color w:val="000000"/>
              </w:rPr>
            </w:pPr>
            <w:r w:rsidRPr="00EB76DC">
              <w:rPr>
                <w:rFonts w:eastAsia="Times New Roman" w:cs="Arial"/>
                <w:color w:val="000000"/>
              </w:rPr>
              <w:t>means an Operator User who is a Service Controller</w:t>
            </w:r>
          </w:p>
        </w:tc>
      </w:tr>
      <w:tr w:rsidR="00B42C77" w:rsidRPr="00EB76DC" w14:paraId="242A66AA" w14:textId="77777777" w:rsidTr="00D11FFA">
        <w:trPr>
          <w:trHeight w:val="557"/>
        </w:trPr>
        <w:tc>
          <w:tcPr>
            <w:tcW w:w="1281" w:type="dxa"/>
            <w:shd w:val="clear" w:color="auto" w:fill="auto"/>
            <w:hideMark/>
          </w:tcPr>
          <w:p w14:paraId="3D0D9A22"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 User</w:t>
            </w:r>
          </w:p>
        </w:tc>
        <w:tc>
          <w:tcPr>
            <w:tcW w:w="1691" w:type="dxa"/>
            <w:shd w:val="clear" w:color="auto" w:fill="auto"/>
            <w:hideMark/>
          </w:tcPr>
          <w:p w14:paraId="4DDEE816"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Operator</w:t>
            </w:r>
          </w:p>
        </w:tc>
        <w:tc>
          <w:tcPr>
            <w:tcW w:w="5743" w:type="dxa"/>
            <w:shd w:val="clear" w:color="auto" w:fill="auto"/>
            <w:hideMark/>
          </w:tcPr>
          <w:p w14:paraId="7B7A76BF" w14:textId="0B2E0203" w:rsidR="00B42C77" w:rsidRPr="00EB76DC" w:rsidRDefault="00B42C77" w:rsidP="008902FC">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 xml:space="preserve">means a member of Operator Personnel who has access to and uses the </w:t>
            </w:r>
            <w:r w:rsidR="008902FC" w:rsidRPr="00EB76DC">
              <w:rPr>
                <w:rFonts w:eastAsia="Times New Roman" w:cs="Arial"/>
                <w:color w:val="000000"/>
              </w:rPr>
              <w:t xml:space="preserve">Supplier </w:t>
            </w:r>
            <w:r w:rsidRPr="00EB76DC">
              <w:rPr>
                <w:rFonts w:eastAsia="Times New Roman" w:cs="Arial"/>
                <w:color w:val="000000"/>
              </w:rPr>
              <w:t>Solution</w:t>
            </w:r>
          </w:p>
        </w:tc>
      </w:tr>
      <w:tr w:rsidR="00B42C77" w:rsidRPr="00EB76DC" w14:paraId="7CF77956" w14:textId="77777777" w:rsidTr="00D11FFA">
        <w:trPr>
          <w:trHeight w:val="600"/>
        </w:trPr>
        <w:tc>
          <w:tcPr>
            <w:tcW w:w="1281" w:type="dxa"/>
            <w:shd w:val="clear" w:color="auto" w:fill="auto"/>
            <w:hideMark/>
          </w:tcPr>
          <w:p w14:paraId="09B1432E"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Primary Service Desk User</w:t>
            </w:r>
          </w:p>
        </w:tc>
        <w:tc>
          <w:tcPr>
            <w:tcW w:w="1691" w:type="dxa"/>
            <w:shd w:val="clear" w:color="auto" w:fill="auto"/>
            <w:hideMark/>
          </w:tcPr>
          <w:p w14:paraId="706AF0C2" w14:textId="6055DAE5"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p>
        </w:tc>
        <w:tc>
          <w:tcPr>
            <w:tcW w:w="5743" w:type="dxa"/>
            <w:shd w:val="clear" w:color="auto" w:fill="auto"/>
            <w:hideMark/>
          </w:tcPr>
          <w:p w14:paraId="51A33365" w14:textId="03153A4B"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 xml:space="preserve">means a TfL User </w:t>
            </w:r>
            <w:r w:rsidR="00087D4D" w:rsidRPr="00EB76DC">
              <w:rPr>
                <w:rFonts w:eastAsia="Times New Roman" w:cs="Arial"/>
                <w:color w:val="000000"/>
              </w:rPr>
              <w:t xml:space="preserve">or Supplier User </w:t>
            </w:r>
            <w:r w:rsidRPr="00EB76DC">
              <w:rPr>
                <w:rFonts w:eastAsia="Times New Roman" w:cs="Arial"/>
                <w:color w:val="000000"/>
              </w:rPr>
              <w:t>who performs Primary Service Desk functions</w:t>
            </w:r>
          </w:p>
        </w:tc>
      </w:tr>
      <w:tr w:rsidR="00B42C77" w:rsidRPr="00EB76DC" w14:paraId="086CD255" w14:textId="77777777" w:rsidTr="00D11FFA">
        <w:trPr>
          <w:trHeight w:val="533"/>
        </w:trPr>
        <w:tc>
          <w:tcPr>
            <w:tcW w:w="1281" w:type="dxa"/>
            <w:shd w:val="clear" w:color="auto" w:fill="auto"/>
            <w:hideMark/>
          </w:tcPr>
          <w:p w14:paraId="3CF6DBAB"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Service Controller</w:t>
            </w:r>
          </w:p>
        </w:tc>
        <w:tc>
          <w:tcPr>
            <w:tcW w:w="1691" w:type="dxa"/>
            <w:shd w:val="clear" w:color="auto" w:fill="auto"/>
          </w:tcPr>
          <w:p w14:paraId="6555F9AC"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p>
        </w:tc>
        <w:tc>
          <w:tcPr>
            <w:tcW w:w="5743" w:type="dxa"/>
            <w:shd w:val="clear" w:color="auto" w:fill="auto"/>
            <w:hideMark/>
          </w:tcPr>
          <w:p w14:paraId="2E58316C"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means a TfL User or an Operator User who performs Service Control functions</w:t>
            </w:r>
          </w:p>
        </w:tc>
      </w:tr>
      <w:tr w:rsidR="00B42C77" w:rsidRPr="00EB76DC" w14:paraId="13C6A8C3" w14:textId="77777777" w:rsidTr="00D11FFA">
        <w:trPr>
          <w:trHeight w:val="600"/>
        </w:trPr>
        <w:tc>
          <w:tcPr>
            <w:tcW w:w="1281" w:type="dxa"/>
            <w:shd w:val="clear" w:color="auto" w:fill="auto"/>
          </w:tcPr>
          <w:p w14:paraId="51CDAF0A"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Supplier Field Engineer</w:t>
            </w:r>
          </w:p>
        </w:tc>
        <w:tc>
          <w:tcPr>
            <w:tcW w:w="1691" w:type="dxa"/>
            <w:shd w:val="clear" w:color="auto" w:fill="auto"/>
          </w:tcPr>
          <w:p w14:paraId="5AC0FA42"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Supplier</w:t>
            </w:r>
          </w:p>
        </w:tc>
        <w:tc>
          <w:tcPr>
            <w:tcW w:w="5743" w:type="dxa"/>
            <w:shd w:val="clear" w:color="auto" w:fill="auto"/>
          </w:tcPr>
          <w:p w14:paraId="384D97D5" w14:textId="77777777" w:rsidR="00B42C77" w:rsidRPr="00EB76DC" w:rsidRDefault="00B42C77" w:rsidP="00137F45">
            <w:pPr>
              <w:rPr>
                <w:rFonts w:eastAsia="Times New Roman" w:cs="Arial"/>
                <w:color w:val="000000"/>
              </w:rPr>
            </w:pPr>
            <w:r w:rsidRPr="00EB76DC">
              <w:rPr>
                <w:rFonts w:eastAsia="Times New Roman" w:cs="Arial"/>
                <w:color w:val="000000"/>
              </w:rPr>
              <w:t>means a Supplier User who is a Field Engineer</w:t>
            </w:r>
          </w:p>
        </w:tc>
      </w:tr>
      <w:tr w:rsidR="00C90C1A" w:rsidRPr="00EB76DC" w14:paraId="3F5C45D5" w14:textId="77777777" w:rsidTr="00D11FFA">
        <w:trPr>
          <w:trHeight w:val="600"/>
        </w:trPr>
        <w:tc>
          <w:tcPr>
            <w:tcW w:w="1281" w:type="dxa"/>
            <w:shd w:val="clear" w:color="auto" w:fill="auto"/>
          </w:tcPr>
          <w:p w14:paraId="19A46DE3" w14:textId="35C2D657" w:rsidR="00C90C1A" w:rsidRPr="00EB76DC" w:rsidRDefault="00C90C1A" w:rsidP="00C90C1A">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Supplier Primary Service Desk User</w:t>
            </w:r>
          </w:p>
        </w:tc>
        <w:tc>
          <w:tcPr>
            <w:tcW w:w="1691" w:type="dxa"/>
            <w:shd w:val="clear" w:color="auto" w:fill="auto"/>
          </w:tcPr>
          <w:p w14:paraId="54186FF6" w14:textId="0EA5A44C" w:rsidR="00C90C1A" w:rsidRPr="00EB76DC" w:rsidRDefault="00C90C1A" w:rsidP="00C90C1A">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Supplier</w:t>
            </w:r>
          </w:p>
        </w:tc>
        <w:tc>
          <w:tcPr>
            <w:tcW w:w="5743" w:type="dxa"/>
            <w:shd w:val="clear" w:color="auto" w:fill="auto"/>
          </w:tcPr>
          <w:p w14:paraId="488C09AE" w14:textId="039C9F2D" w:rsidR="00C90C1A" w:rsidRPr="00EB76DC" w:rsidRDefault="00C90C1A" w:rsidP="00C90C1A">
            <w:pPr>
              <w:rPr>
                <w:rFonts w:eastAsia="Times New Roman" w:cs="Arial"/>
                <w:color w:val="000000"/>
              </w:rPr>
            </w:pPr>
            <w:r w:rsidRPr="00EB76DC">
              <w:rPr>
                <w:rFonts w:eastAsia="Times New Roman" w:cs="Arial"/>
                <w:color w:val="000000"/>
              </w:rPr>
              <w:t>means a Supplier User who performs Primary Service Desk functions</w:t>
            </w:r>
          </w:p>
        </w:tc>
      </w:tr>
      <w:tr w:rsidR="00B42C77" w:rsidRPr="00EB76DC" w14:paraId="06938C7C" w14:textId="77777777" w:rsidTr="00D11FFA">
        <w:trPr>
          <w:trHeight w:val="600"/>
        </w:trPr>
        <w:tc>
          <w:tcPr>
            <w:tcW w:w="1281" w:type="dxa"/>
            <w:shd w:val="clear" w:color="auto" w:fill="auto"/>
          </w:tcPr>
          <w:p w14:paraId="47450746"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Supplier User</w:t>
            </w:r>
          </w:p>
        </w:tc>
        <w:tc>
          <w:tcPr>
            <w:tcW w:w="1691" w:type="dxa"/>
            <w:shd w:val="clear" w:color="auto" w:fill="auto"/>
          </w:tcPr>
          <w:p w14:paraId="3E34D861"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Supplier</w:t>
            </w:r>
          </w:p>
        </w:tc>
        <w:tc>
          <w:tcPr>
            <w:tcW w:w="5743" w:type="dxa"/>
            <w:shd w:val="clear" w:color="auto" w:fill="auto"/>
          </w:tcPr>
          <w:p w14:paraId="0C5DD3D0" w14:textId="5F6772AC" w:rsidR="00B42C77" w:rsidRPr="00EB76DC" w:rsidRDefault="00B42C77" w:rsidP="00137F45">
            <w:pPr>
              <w:rPr>
                <w:rFonts w:eastAsia="Times New Roman" w:cs="Arial"/>
                <w:color w:val="000000"/>
              </w:rPr>
            </w:pPr>
            <w:r w:rsidRPr="00EB76DC">
              <w:rPr>
                <w:rFonts w:eastAsia="Times New Roman" w:cs="Arial"/>
                <w:color w:val="000000"/>
              </w:rPr>
              <w:t>means a member of Supplier Personnel who has access to and uses the Supplier Solution</w:t>
            </w:r>
          </w:p>
        </w:tc>
      </w:tr>
      <w:tr w:rsidR="00D365F0" w:rsidRPr="00EB76DC" w14:paraId="2460EE62" w14:textId="77777777" w:rsidTr="00D11FFA">
        <w:trPr>
          <w:trHeight w:val="600"/>
        </w:trPr>
        <w:tc>
          <w:tcPr>
            <w:tcW w:w="1281" w:type="dxa"/>
            <w:shd w:val="clear" w:color="auto" w:fill="auto"/>
          </w:tcPr>
          <w:p w14:paraId="45C36831" w14:textId="27E84D92"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t>System Administrator</w:t>
            </w:r>
          </w:p>
        </w:tc>
        <w:tc>
          <w:tcPr>
            <w:tcW w:w="1691" w:type="dxa"/>
            <w:shd w:val="clear" w:color="auto" w:fill="auto"/>
          </w:tcPr>
          <w:p w14:paraId="7480F045" w14:textId="77777777" w:rsidR="00D365F0" w:rsidRPr="00EB76DC" w:rsidRDefault="00D365F0" w:rsidP="00D365F0">
            <w:pPr>
              <w:tabs>
                <w:tab w:val="clear" w:pos="709"/>
                <w:tab w:val="clear" w:pos="1559"/>
                <w:tab w:val="clear" w:pos="2268"/>
                <w:tab w:val="clear" w:pos="2977"/>
                <w:tab w:val="clear" w:pos="3686"/>
                <w:tab w:val="clear" w:pos="4394"/>
                <w:tab w:val="clear" w:pos="8789"/>
              </w:tabs>
              <w:rPr>
                <w:rFonts w:eastAsia="Times New Roman" w:cs="Arial"/>
                <w:color w:val="000000"/>
              </w:rPr>
            </w:pPr>
          </w:p>
        </w:tc>
        <w:tc>
          <w:tcPr>
            <w:tcW w:w="5743" w:type="dxa"/>
            <w:shd w:val="clear" w:color="auto" w:fill="auto"/>
          </w:tcPr>
          <w:p w14:paraId="118E8A6B" w14:textId="15F49336" w:rsidR="00D365F0" w:rsidRPr="00EB76DC" w:rsidRDefault="00D365F0" w:rsidP="00D365F0">
            <w:pPr>
              <w:rPr>
                <w:rFonts w:eastAsia="Times New Roman" w:cs="Arial"/>
                <w:color w:val="000000"/>
              </w:rPr>
            </w:pPr>
            <w:r w:rsidRPr="00EB76DC">
              <w:t>means a TfL User or a Supplier User who has responsibility for the iBus2 system administration and configuration, including management of user accounts</w:t>
            </w:r>
          </w:p>
        </w:tc>
      </w:tr>
      <w:tr w:rsidR="00B42C77" w:rsidRPr="00EB76DC" w14:paraId="49FB1C98" w14:textId="77777777" w:rsidTr="00D11FFA">
        <w:trPr>
          <w:trHeight w:val="600"/>
        </w:trPr>
        <w:tc>
          <w:tcPr>
            <w:tcW w:w="1281" w:type="dxa"/>
            <w:shd w:val="clear" w:color="auto" w:fill="auto"/>
            <w:hideMark/>
          </w:tcPr>
          <w:p w14:paraId="6581342E"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 Engineering User</w:t>
            </w:r>
          </w:p>
        </w:tc>
        <w:tc>
          <w:tcPr>
            <w:tcW w:w="1691" w:type="dxa"/>
            <w:shd w:val="clear" w:color="auto" w:fill="auto"/>
            <w:hideMark/>
          </w:tcPr>
          <w:p w14:paraId="28BBBF53"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w:t>
            </w:r>
          </w:p>
        </w:tc>
        <w:tc>
          <w:tcPr>
            <w:tcW w:w="5743" w:type="dxa"/>
            <w:shd w:val="clear" w:color="auto" w:fill="auto"/>
            <w:hideMark/>
          </w:tcPr>
          <w:p w14:paraId="45A79B3C"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means a TfL User who sets TfL's engineering standards, manages and analyses CAN data</w:t>
            </w:r>
          </w:p>
        </w:tc>
      </w:tr>
      <w:tr w:rsidR="00B42C77" w:rsidRPr="00EB76DC" w14:paraId="0899B355" w14:textId="77777777" w:rsidTr="00D11FFA">
        <w:trPr>
          <w:trHeight w:val="600"/>
        </w:trPr>
        <w:tc>
          <w:tcPr>
            <w:tcW w:w="1281" w:type="dxa"/>
            <w:shd w:val="clear" w:color="auto" w:fill="auto"/>
          </w:tcPr>
          <w:p w14:paraId="4184DE37"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 Field Engineer</w:t>
            </w:r>
          </w:p>
        </w:tc>
        <w:tc>
          <w:tcPr>
            <w:tcW w:w="1691" w:type="dxa"/>
            <w:shd w:val="clear" w:color="auto" w:fill="auto"/>
          </w:tcPr>
          <w:p w14:paraId="214DCC82"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w:t>
            </w:r>
          </w:p>
        </w:tc>
        <w:tc>
          <w:tcPr>
            <w:tcW w:w="5743" w:type="dxa"/>
            <w:shd w:val="clear" w:color="auto" w:fill="auto"/>
          </w:tcPr>
          <w:p w14:paraId="40AB599D" w14:textId="77777777" w:rsidR="00B42C77" w:rsidRPr="00EB76DC" w:rsidRDefault="00B42C77" w:rsidP="00137F45">
            <w:pPr>
              <w:rPr>
                <w:rFonts w:eastAsia="Times New Roman" w:cs="Arial"/>
                <w:color w:val="000000"/>
              </w:rPr>
            </w:pPr>
            <w:r w:rsidRPr="00EB76DC">
              <w:rPr>
                <w:rFonts w:eastAsia="Times New Roman" w:cs="Arial"/>
                <w:color w:val="000000"/>
              </w:rPr>
              <w:t>means a TfL User who is a Field Engineer</w:t>
            </w:r>
          </w:p>
        </w:tc>
      </w:tr>
      <w:tr w:rsidR="007B167B" w:rsidRPr="00EB76DC" w14:paraId="1D275535" w14:textId="77777777" w:rsidTr="00D11FFA">
        <w:trPr>
          <w:trHeight w:val="600"/>
        </w:trPr>
        <w:tc>
          <w:tcPr>
            <w:tcW w:w="1281" w:type="dxa"/>
            <w:shd w:val="clear" w:color="auto" w:fill="auto"/>
          </w:tcPr>
          <w:p w14:paraId="2E37CEA8" w14:textId="283B79F1" w:rsidR="007B167B" w:rsidRPr="00EB76DC" w:rsidRDefault="007B167B" w:rsidP="007B167B">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 Primary Service Desk User</w:t>
            </w:r>
          </w:p>
        </w:tc>
        <w:tc>
          <w:tcPr>
            <w:tcW w:w="1691" w:type="dxa"/>
            <w:shd w:val="clear" w:color="auto" w:fill="auto"/>
          </w:tcPr>
          <w:p w14:paraId="2DFFCAE4" w14:textId="06712BAF" w:rsidR="007B167B" w:rsidRPr="00EB76DC" w:rsidRDefault="007B167B" w:rsidP="007B167B">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w:t>
            </w:r>
          </w:p>
        </w:tc>
        <w:tc>
          <w:tcPr>
            <w:tcW w:w="5743" w:type="dxa"/>
            <w:shd w:val="clear" w:color="auto" w:fill="auto"/>
          </w:tcPr>
          <w:p w14:paraId="491747B9" w14:textId="3EA59AD0" w:rsidR="007B167B" w:rsidRPr="00EB76DC" w:rsidRDefault="007B167B" w:rsidP="007B167B">
            <w:pPr>
              <w:rPr>
                <w:rFonts w:eastAsia="Times New Roman" w:cs="Arial"/>
                <w:color w:val="000000"/>
              </w:rPr>
            </w:pPr>
            <w:r w:rsidRPr="00EB76DC">
              <w:rPr>
                <w:rFonts w:eastAsia="Times New Roman" w:cs="Arial"/>
                <w:color w:val="000000"/>
              </w:rPr>
              <w:t>means a TfL User who performs Primary Service Desk functions</w:t>
            </w:r>
          </w:p>
        </w:tc>
      </w:tr>
      <w:tr w:rsidR="00B42C77" w:rsidRPr="00EB76DC" w14:paraId="48A2502D" w14:textId="77777777" w:rsidTr="00D11FFA">
        <w:trPr>
          <w:trHeight w:val="600"/>
        </w:trPr>
        <w:tc>
          <w:tcPr>
            <w:tcW w:w="1281" w:type="dxa"/>
            <w:shd w:val="clear" w:color="auto" w:fill="auto"/>
          </w:tcPr>
          <w:p w14:paraId="0B816873"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 Service Controller</w:t>
            </w:r>
          </w:p>
        </w:tc>
        <w:tc>
          <w:tcPr>
            <w:tcW w:w="1691" w:type="dxa"/>
            <w:shd w:val="clear" w:color="auto" w:fill="auto"/>
          </w:tcPr>
          <w:p w14:paraId="7E90A976"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w:t>
            </w:r>
          </w:p>
        </w:tc>
        <w:tc>
          <w:tcPr>
            <w:tcW w:w="5743" w:type="dxa"/>
            <w:shd w:val="clear" w:color="auto" w:fill="auto"/>
          </w:tcPr>
          <w:p w14:paraId="0EC22216" w14:textId="77777777" w:rsidR="00B42C77" w:rsidRPr="00EB76DC" w:rsidRDefault="00B42C77" w:rsidP="00137F45">
            <w:pPr>
              <w:rPr>
                <w:rFonts w:eastAsia="Times New Roman" w:cs="Arial"/>
                <w:color w:val="000000"/>
              </w:rPr>
            </w:pPr>
            <w:r w:rsidRPr="00EB76DC">
              <w:rPr>
                <w:rFonts w:eastAsia="Times New Roman" w:cs="Arial"/>
                <w:color w:val="000000"/>
              </w:rPr>
              <w:t>means a TfL User who is a Service Controller</w:t>
            </w:r>
          </w:p>
        </w:tc>
      </w:tr>
      <w:tr w:rsidR="00B42C77" w:rsidRPr="00EB76DC" w14:paraId="33F64FEA" w14:textId="77777777" w:rsidTr="00D11FFA">
        <w:trPr>
          <w:trHeight w:val="232"/>
        </w:trPr>
        <w:tc>
          <w:tcPr>
            <w:tcW w:w="1281" w:type="dxa"/>
            <w:shd w:val="clear" w:color="auto" w:fill="auto"/>
            <w:hideMark/>
          </w:tcPr>
          <w:p w14:paraId="15EAB24E"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 User</w:t>
            </w:r>
          </w:p>
        </w:tc>
        <w:tc>
          <w:tcPr>
            <w:tcW w:w="1691" w:type="dxa"/>
            <w:shd w:val="clear" w:color="auto" w:fill="auto"/>
            <w:hideMark/>
          </w:tcPr>
          <w:p w14:paraId="67C719A6"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TfL</w:t>
            </w:r>
          </w:p>
        </w:tc>
        <w:tc>
          <w:tcPr>
            <w:tcW w:w="5743" w:type="dxa"/>
            <w:shd w:val="clear" w:color="auto" w:fill="auto"/>
            <w:hideMark/>
          </w:tcPr>
          <w:p w14:paraId="5C2FE1CD" w14:textId="5E80663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means a member of TfL Personnel who has access to and uses the Supplier Solution</w:t>
            </w:r>
          </w:p>
        </w:tc>
      </w:tr>
      <w:tr w:rsidR="00B42C77" w:rsidRPr="007F4670" w14:paraId="6D5AF9F6" w14:textId="77777777" w:rsidTr="00D11FFA">
        <w:trPr>
          <w:trHeight w:val="600"/>
        </w:trPr>
        <w:tc>
          <w:tcPr>
            <w:tcW w:w="1281" w:type="dxa"/>
            <w:shd w:val="clear" w:color="auto" w:fill="auto"/>
            <w:hideMark/>
          </w:tcPr>
          <w:p w14:paraId="0B6480B4"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User</w:t>
            </w:r>
          </w:p>
        </w:tc>
        <w:tc>
          <w:tcPr>
            <w:tcW w:w="1691" w:type="dxa"/>
            <w:shd w:val="clear" w:color="auto" w:fill="auto"/>
          </w:tcPr>
          <w:p w14:paraId="29AA31D0" w14:textId="77777777" w:rsidR="00B42C77" w:rsidRPr="00EB76DC"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p>
        </w:tc>
        <w:tc>
          <w:tcPr>
            <w:tcW w:w="5743" w:type="dxa"/>
            <w:shd w:val="clear" w:color="auto" w:fill="auto"/>
            <w:hideMark/>
          </w:tcPr>
          <w:p w14:paraId="0145C9CA" w14:textId="4111623B" w:rsidR="00B42C77" w:rsidRPr="00CE373E" w:rsidRDefault="00B42C77" w:rsidP="00137F45">
            <w:pPr>
              <w:tabs>
                <w:tab w:val="clear" w:pos="709"/>
                <w:tab w:val="clear" w:pos="1559"/>
                <w:tab w:val="clear" w:pos="2268"/>
                <w:tab w:val="clear" w:pos="2977"/>
                <w:tab w:val="clear" w:pos="3686"/>
                <w:tab w:val="clear" w:pos="4394"/>
                <w:tab w:val="clear" w:pos="8789"/>
              </w:tabs>
              <w:rPr>
                <w:rFonts w:eastAsia="Times New Roman" w:cs="Arial"/>
                <w:color w:val="000000"/>
              </w:rPr>
            </w:pPr>
            <w:r w:rsidRPr="00EB76DC">
              <w:rPr>
                <w:rFonts w:eastAsia="Times New Roman" w:cs="Arial"/>
                <w:color w:val="000000"/>
              </w:rPr>
              <w:t>means a TfL User, an Operator User</w:t>
            </w:r>
            <w:r w:rsidR="009F52FF" w:rsidRPr="00EB76DC">
              <w:rPr>
                <w:rFonts w:eastAsia="Times New Roman" w:cs="Arial"/>
                <w:color w:val="000000"/>
              </w:rPr>
              <w:t>,</w:t>
            </w:r>
            <w:r w:rsidRPr="00EB76DC">
              <w:rPr>
                <w:rFonts w:eastAsia="Times New Roman" w:cs="Arial"/>
                <w:color w:val="000000"/>
              </w:rPr>
              <w:t xml:space="preserve"> or a Supplier User</w:t>
            </w:r>
          </w:p>
        </w:tc>
      </w:tr>
    </w:tbl>
    <w:p w14:paraId="5045DDD9" w14:textId="56343952" w:rsidR="00157437" w:rsidRPr="00497B42" w:rsidRDefault="00157437" w:rsidP="00497B42">
      <w:pPr>
        <w:rPr>
          <w:sz w:val="2"/>
          <w:szCs w:val="2"/>
        </w:rPr>
      </w:pPr>
    </w:p>
    <w:sectPr w:rsidR="00157437" w:rsidRPr="00497B42" w:rsidSect="006F77EB">
      <w:pgSz w:w="11906" w:h="16838" w:code="9"/>
      <w:pgMar w:top="1701" w:right="1559" w:bottom="1758" w:left="1559" w:header="709"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18F9" w14:textId="77777777" w:rsidR="00C42FB9" w:rsidRDefault="00C42FB9">
      <w:r>
        <w:separator/>
      </w:r>
    </w:p>
  </w:endnote>
  <w:endnote w:type="continuationSeparator" w:id="0">
    <w:p w14:paraId="25556D7A" w14:textId="77777777" w:rsidR="00C42FB9" w:rsidRDefault="00C42FB9">
      <w:r>
        <w:continuationSeparator/>
      </w:r>
    </w:p>
  </w:endnote>
  <w:endnote w:type="continuationNotice" w:id="1">
    <w:p w14:paraId="435F861A" w14:textId="77777777" w:rsidR="00C42FB9" w:rsidRDefault="00C42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3DEF" w14:textId="18D5C6D7" w:rsidR="00D365F0" w:rsidRPr="00CC0496" w:rsidRDefault="0082690A" w:rsidP="00CC0496">
    <w:pPr>
      <w:pStyle w:val="Footer"/>
      <w:tabs>
        <w:tab w:val="clear" w:pos="8789"/>
        <w:tab w:val="right" w:pos="8787"/>
      </w:tabs>
    </w:pPr>
    <w:sdt>
      <w:sdtPr>
        <w:rPr>
          <w:szCs w:val="14"/>
        </w:rPr>
        <w:tag w:val="cciManRef"/>
        <w:id w:val="1157803215"/>
        <w:lock w:val="sdtLocked"/>
        <w:dataBinding w:prefixMappings="xmlns:hs='urn:HerbertSmith.Office.Word.Global'" w:xpath="//hs:root/iManRef" w:storeItemID="{00000000-0000-0000-0000-000000000000}"/>
        <w:text/>
      </w:sdtPr>
      <w:sdtEndPr/>
      <w:sdtContent>
        <w:r w:rsidR="006F77EB">
          <w:rPr>
            <w:szCs w:val="14"/>
          </w:rPr>
          <w:t>11/85555915_1</w:t>
        </w:r>
      </w:sdtContent>
    </w:sdt>
    <w:r w:rsidR="00CC0496">
      <w:rPr>
        <w:szCs w:val="14"/>
      </w:rPr>
      <w:ptab w:relativeTo="margin" w:alignment="right" w:leader="none"/>
    </w:r>
    <w:r w:rsidR="00CC0496">
      <w:fldChar w:fldCharType="begin"/>
    </w:r>
    <w:r w:rsidR="00CC0496">
      <w:rPr>
        <w:rStyle w:val="HeaderChar"/>
        <w:szCs w:val="14"/>
      </w:rPr>
      <w:instrText xml:space="preserve"> PAGE \* MERGEFORMAT </w:instrText>
    </w:r>
    <w:r w:rsidR="00CC0496">
      <w:fldChar w:fldCharType="separate"/>
    </w:r>
    <w:r w:rsidR="00CC0496">
      <w:rPr>
        <w:rStyle w:val="HeaderChar"/>
        <w:noProof/>
        <w:szCs w:val="14"/>
      </w:rPr>
      <w:t>1</w:t>
    </w:r>
    <w:r w:rsidR="00CC04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738677"/>
      <w:docPartObj>
        <w:docPartGallery w:val="Page Numbers (Bottom of Page)"/>
        <w:docPartUnique/>
      </w:docPartObj>
    </w:sdtPr>
    <w:sdtEndPr>
      <w:rPr>
        <w:rFonts w:ascii="Arial Narrow" w:hAnsi="Arial Narrow"/>
        <w:sz w:val="20"/>
      </w:rPr>
    </w:sdtEndPr>
    <w:sdtContent>
      <w:sdt>
        <w:sdtPr>
          <w:rPr>
            <w:rFonts w:ascii="Arial Narrow" w:hAnsi="Arial Narrow"/>
            <w:sz w:val="20"/>
          </w:rPr>
          <w:id w:val="1728636285"/>
          <w:docPartObj>
            <w:docPartGallery w:val="Page Numbers (Top of Page)"/>
            <w:docPartUnique/>
          </w:docPartObj>
        </w:sdtPr>
        <w:sdtEndPr/>
        <w:sdtContent>
          <w:p w14:paraId="34509784" w14:textId="31CE0FCC" w:rsidR="00D944CE" w:rsidRPr="00D944CE" w:rsidRDefault="00D944CE" w:rsidP="00B359D8">
            <w:pPr>
              <w:pStyle w:val="Footer"/>
              <w:rPr>
                <w:rFonts w:ascii="Arial Narrow" w:hAnsi="Arial Narrow"/>
                <w:sz w:val="20"/>
              </w:rPr>
            </w:pPr>
          </w:p>
          <w:p w14:paraId="6A4C4535" w14:textId="31CE0FCC" w:rsidR="004A6DDB" w:rsidRDefault="00D944CE" w:rsidP="004A6DDB">
            <w:pPr>
              <w:pStyle w:val="Footer"/>
              <w:tabs>
                <w:tab w:val="clear" w:pos="8789"/>
                <w:tab w:val="center" w:pos="4394"/>
                <w:tab w:val="left" w:pos="7513"/>
                <w:tab w:val="left" w:pos="7938"/>
              </w:tabs>
              <w:rPr>
                <w:rFonts w:ascii="Arial Narrow" w:hAnsi="Arial Narrow"/>
                <w:sz w:val="20"/>
              </w:rPr>
            </w:pPr>
            <w:r w:rsidRPr="0053406B">
              <w:rPr>
                <w:rFonts w:cs="Arial"/>
                <w:sz w:val="20"/>
              </w:rPr>
              <w:t>ICT13013 iBus2 On-bus Services</w:t>
            </w:r>
            <w:r w:rsidRPr="0053406B">
              <w:rPr>
                <w:rFonts w:cs="Arial"/>
                <w:sz w:val="20"/>
              </w:rPr>
              <w:tab/>
              <w:t xml:space="preserve">Page </w:t>
            </w:r>
            <w:r w:rsidRPr="0053406B">
              <w:rPr>
                <w:rFonts w:cs="Arial"/>
                <w:sz w:val="20"/>
              </w:rPr>
              <w:fldChar w:fldCharType="begin"/>
            </w:r>
            <w:r w:rsidRPr="004A6DDB">
              <w:rPr>
                <w:rFonts w:cs="Arial"/>
                <w:sz w:val="20"/>
              </w:rPr>
              <w:instrText xml:space="preserve"> PAGE </w:instrText>
            </w:r>
            <w:r w:rsidRPr="0053406B">
              <w:rPr>
                <w:rFonts w:cs="Arial"/>
                <w:sz w:val="20"/>
              </w:rPr>
              <w:fldChar w:fldCharType="separate"/>
            </w:r>
            <w:r w:rsidRPr="00C1224E">
              <w:rPr>
                <w:rFonts w:cs="Arial"/>
                <w:noProof/>
                <w:sz w:val="20"/>
              </w:rPr>
              <w:t>2</w:t>
            </w:r>
            <w:r w:rsidRPr="0053406B">
              <w:rPr>
                <w:rFonts w:cs="Arial"/>
                <w:sz w:val="20"/>
              </w:rPr>
              <w:fldChar w:fldCharType="end"/>
            </w:r>
            <w:r w:rsidRPr="0053406B">
              <w:rPr>
                <w:rFonts w:cs="Arial"/>
                <w:sz w:val="20"/>
              </w:rPr>
              <w:t xml:space="preserve"> of </w:t>
            </w:r>
            <w:r w:rsidRPr="0053406B">
              <w:rPr>
                <w:rFonts w:cs="Arial"/>
                <w:sz w:val="20"/>
              </w:rPr>
              <w:fldChar w:fldCharType="begin"/>
            </w:r>
            <w:r w:rsidRPr="00C1224E">
              <w:rPr>
                <w:rFonts w:cs="Arial"/>
                <w:sz w:val="20"/>
              </w:rPr>
              <w:instrText xml:space="preserve"> NUMPAGES  </w:instrText>
            </w:r>
            <w:r w:rsidRPr="0053406B">
              <w:rPr>
                <w:rFonts w:cs="Arial"/>
                <w:sz w:val="20"/>
              </w:rPr>
              <w:fldChar w:fldCharType="separate"/>
            </w:r>
            <w:r w:rsidRPr="00C1224E">
              <w:rPr>
                <w:rFonts w:cs="Arial"/>
                <w:noProof/>
                <w:sz w:val="20"/>
              </w:rPr>
              <w:t>2</w:t>
            </w:r>
            <w:r w:rsidRPr="0053406B">
              <w:rPr>
                <w:rFonts w:cs="Arial"/>
                <w:sz w:val="20"/>
              </w:rPr>
              <w:fldChar w:fldCharType="end"/>
            </w:r>
            <w:r w:rsidRPr="0053406B">
              <w:rPr>
                <w:rFonts w:cs="Arial"/>
                <w:sz w:val="20"/>
              </w:rPr>
              <w:t xml:space="preserve"> </w:t>
            </w:r>
            <w:r w:rsidR="00524083">
              <w:rPr>
                <w:rFonts w:cs="Arial"/>
                <w:sz w:val="20"/>
              </w:rPr>
              <w:tab/>
            </w:r>
            <w:r w:rsidRPr="0053406B">
              <w:rPr>
                <w:rFonts w:cs="Arial"/>
                <w:sz w:val="20"/>
              </w:rPr>
              <w:t>In Confidence</w:t>
            </w:r>
          </w:p>
        </w:sdtContent>
      </w:sdt>
    </w:sdtContent>
  </w:sdt>
  <w:p w14:paraId="39558CFE" w14:textId="4875E6C9" w:rsidR="00D365F0" w:rsidRPr="00207CA6" w:rsidRDefault="0082690A" w:rsidP="004A6DDB">
    <w:pPr>
      <w:pStyle w:val="Footer"/>
      <w:tabs>
        <w:tab w:val="clear" w:pos="8789"/>
        <w:tab w:val="center" w:pos="4394"/>
        <w:tab w:val="left" w:pos="7513"/>
        <w:tab w:val="left" w:pos="7938"/>
      </w:tabs>
      <w:rPr>
        <w:rFonts w:ascii="Arial Narrow" w:hAnsi="Arial Narrow"/>
        <w:color w:val="FFFFFF" w:themeColor="background1"/>
        <w:sz w:val="20"/>
      </w:rPr>
    </w:pPr>
    <w:sdt>
      <w:sdtPr>
        <w:rPr>
          <w:color w:val="FFFFFF" w:themeColor="background1"/>
          <w:szCs w:val="14"/>
        </w:rPr>
        <w:tag w:val="cciManRef"/>
        <w:id w:val="1544098434"/>
        <w:lock w:val="sdtLocked"/>
        <w:dataBinding w:prefixMappings="xmlns:hs='urn:HerbertSmith.Office.Word.Global'" w:xpath="//hs:root/iManRef" w:storeItemID="{00000000-0000-0000-0000-000000000000}"/>
        <w:text/>
      </w:sdtPr>
      <w:sdtEndPr/>
      <w:sdtContent>
        <w:r w:rsidR="006F77EB">
          <w:rPr>
            <w:color w:val="FFFFFF" w:themeColor="background1"/>
            <w:szCs w:val="14"/>
          </w:rPr>
          <w:t>11/85555915_1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F3AD" w14:textId="433C0687" w:rsidR="00D365F0" w:rsidRPr="00CC0496" w:rsidRDefault="0082690A" w:rsidP="00CC0496">
    <w:pPr>
      <w:pStyle w:val="Footer"/>
      <w:tabs>
        <w:tab w:val="clear" w:pos="8789"/>
        <w:tab w:val="right" w:pos="8787"/>
      </w:tabs>
    </w:pPr>
    <w:sdt>
      <w:sdtPr>
        <w:rPr>
          <w:szCs w:val="14"/>
        </w:rPr>
        <w:tag w:val="cciManRef"/>
        <w:id w:val="1377895696"/>
        <w:lock w:val="sdtLocked"/>
        <w:dataBinding w:prefixMappings="xmlns:hs='urn:HerbertSmith.Office.Word.Global'" w:xpath="//hs:root/iManRef" w:storeItemID="{00000000-0000-0000-0000-000000000000}"/>
        <w:text/>
      </w:sdtPr>
      <w:sdtEndPr/>
      <w:sdtContent>
        <w:r w:rsidR="006F77EB">
          <w:rPr>
            <w:szCs w:val="14"/>
          </w:rPr>
          <w:t>11/85555915_1</w:t>
        </w:r>
      </w:sdtContent>
    </w:sdt>
    <w:r w:rsidR="00CC0496">
      <w:rPr>
        <w:szCs w:val="14"/>
      </w:rPr>
      <w:ptab w:relativeTo="margin" w:alignment="right" w:leader="none"/>
    </w:r>
    <w:r w:rsidR="00CC0496">
      <w:fldChar w:fldCharType="begin"/>
    </w:r>
    <w:r w:rsidR="00CC0496">
      <w:rPr>
        <w:rStyle w:val="HeaderChar"/>
        <w:szCs w:val="14"/>
      </w:rPr>
      <w:instrText xml:space="preserve"> PAGE \* MERGEFORMAT </w:instrText>
    </w:r>
    <w:r w:rsidR="00CC0496">
      <w:fldChar w:fldCharType="separate"/>
    </w:r>
    <w:r w:rsidR="00CC0496">
      <w:rPr>
        <w:rStyle w:val="HeaderChar"/>
        <w:noProof/>
        <w:szCs w:val="14"/>
      </w:rPr>
      <w:t>1</w:t>
    </w:r>
    <w:r w:rsidR="00CC04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C94B" w14:textId="77777777" w:rsidR="00C42FB9" w:rsidRDefault="00C42FB9">
      <w:r>
        <w:separator/>
      </w:r>
    </w:p>
  </w:footnote>
  <w:footnote w:type="continuationSeparator" w:id="0">
    <w:p w14:paraId="079EB553" w14:textId="77777777" w:rsidR="00C42FB9" w:rsidRDefault="00C42FB9">
      <w:r>
        <w:continuationSeparator/>
      </w:r>
    </w:p>
  </w:footnote>
  <w:footnote w:type="continuationNotice" w:id="1">
    <w:p w14:paraId="5FBBB169" w14:textId="77777777" w:rsidR="00C42FB9" w:rsidRDefault="00C42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8AA7" w14:textId="53732B39" w:rsidR="003A26C7" w:rsidRPr="00524083" w:rsidRDefault="000A2AF9" w:rsidP="002A361C">
    <w:pPr>
      <w:keepNext/>
      <w:pBdr>
        <w:bottom w:val="single" w:sz="4" w:space="1" w:color="auto"/>
      </w:pBdr>
      <w:tabs>
        <w:tab w:val="clear" w:pos="709"/>
        <w:tab w:val="clear" w:pos="1559"/>
        <w:tab w:val="clear" w:pos="2268"/>
        <w:tab w:val="clear" w:pos="2977"/>
        <w:tab w:val="clear" w:pos="3686"/>
        <w:tab w:val="clear" w:pos="4394"/>
        <w:tab w:val="center" w:pos="4153"/>
      </w:tabs>
      <w:spacing w:before="240" w:after="60"/>
      <w:rPr>
        <w:rFonts w:eastAsia="Times New Roman" w:cs="Arial"/>
        <w:lang w:eastAsia="zh-CN"/>
      </w:rPr>
    </w:pPr>
    <w:r>
      <w:rPr>
        <w:rFonts w:eastAsia="Times New Roman" w:cs="Arial"/>
        <w:lang w:eastAsia="zh-CN"/>
      </w:rPr>
      <w:t>E</w:t>
    </w:r>
    <w:r w:rsidR="003A26C7" w:rsidRPr="00524083">
      <w:rPr>
        <w:rFonts w:eastAsia="Times New Roman" w:cs="Arial"/>
        <w:lang w:eastAsia="zh-CN"/>
      </w:rPr>
      <w:t>xecution version</w:t>
    </w:r>
    <w:r w:rsidR="003A26C7" w:rsidRPr="00524083">
      <w:rPr>
        <w:rFonts w:eastAsia="Times New Roman" w:cs="Arial"/>
        <w:lang w:eastAsia="zh-CN"/>
      </w:rPr>
      <w:tab/>
    </w:r>
    <w:r w:rsidR="003A26C7" w:rsidRPr="00524083">
      <w:rPr>
        <w:rFonts w:eastAsia="Times New Roman" w:cs="Arial"/>
        <w:lang w:eastAsia="zh-CN"/>
      </w:rPr>
      <w:tab/>
      <w:t>FAT Ref 2021/S 000-008091</w:t>
    </w:r>
  </w:p>
  <w:p w14:paraId="0504B974" w14:textId="23CCBD15" w:rsidR="00D365F0" w:rsidRPr="00524083" w:rsidRDefault="00D365F0" w:rsidP="00D95F39">
    <w:pPr>
      <w:keepNext/>
      <w:pBdr>
        <w:bottom w:val="single" w:sz="4" w:space="1" w:color="auto"/>
      </w:pBdr>
      <w:tabs>
        <w:tab w:val="clear" w:pos="709"/>
        <w:tab w:val="clear" w:pos="1559"/>
        <w:tab w:val="clear" w:pos="2268"/>
        <w:tab w:val="clear" w:pos="2977"/>
        <w:tab w:val="clear" w:pos="3686"/>
        <w:tab w:val="clear" w:pos="4394"/>
        <w:tab w:val="clear" w:pos="8789"/>
        <w:tab w:val="center" w:pos="4153"/>
        <w:tab w:val="right" w:pos="8306"/>
      </w:tabs>
      <w:spacing w:before="240" w:after="60"/>
      <w:jc w:val="center"/>
      <w:rPr>
        <w:rFonts w:eastAsia="Times New Roman" w:cs="Arial"/>
        <w:lang w:eastAsia="zh-CN"/>
      </w:rPr>
    </w:pPr>
    <w:r w:rsidRPr="00524083">
      <w:rPr>
        <w:rFonts w:eastAsia="Times New Roman" w:cs="Arial"/>
        <w:lang w:eastAsia="zh-CN"/>
      </w:rPr>
      <w:t>Confidential</w:t>
    </w:r>
  </w:p>
  <w:p w14:paraId="287CF166" w14:textId="77777777" w:rsidR="00D365F0" w:rsidRDefault="00D36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7A262E"/>
    <w:lvl w:ilvl="0">
      <w:start w:val="1"/>
      <w:numFmt w:val="bullet"/>
      <w:pStyle w:val="ListBullet"/>
      <w:lvlText w:val=""/>
      <w:lvlJc w:val="left"/>
      <w:pPr>
        <w:tabs>
          <w:tab w:val="num" w:pos="927"/>
        </w:tabs>
        <w:ind w:left="927" w:hanging="360"/>
      </w:pPr>
      <w:rPr>
        <w:rFonts w:ascii="Symbol" w:hAnsi="Symbol" w:hint="default"/>
      </w:rPr>
    </w:lvl>
  </w:abstractNum>
  <w:abstractNum w:abstractNumId="1" w15:restartNumberingAfterBreak="0">
    <w:nsid w:val="FFFFFFFB"/>
    <w:multiLevelType w:val="multilevel"/>
    <w:tmpl w:val="F9AA88F2"/>
    <w:lvl w:ilvl="0">
      <w:start w:val="1"/>
      <w:numFmt w:val="decimal"/>
      <w:pStyle w:val="Heading1"/>
      <w:lvlText w:val="%1."/>
      <w:lvlJc w:val="left"/>
      <w:pPr>
        <w:tabs>
          <w:tab w:val="num" w:pos="709"/>
        </w:tabs>
        <w:ind w:left="709" w:hanging="709"/>
      </w:pPr>
      <w:rPr>
        <w:rFonts w:hint="default"/>
        <w:b/>
        <w:bCs/>
        <w:i w:val="0"/>
      </w:rPr>
    </w:lvl>
    <w:lvl w:ilvl="1">
      <w:start w:val="1"/>
      <w:numFmt w:val="decimal"/>
      <w:pStyle w:val="Heading2"/>
      <w:lvlText w:val="%1.%2"/>
      <w:lvlJc w:val="left"/>
      <w:pPr>
        <w:tabs>
          <w:tab w:val="num" w:pos="709"/>
        </w:tabs>
        <w:ind w:left="709" w:hanging="709"/>
      </w:pPr>
      <w:rPr>
        <w:rFonts w:hint="default"/>
        <w:b/>
        <w:bCs/>
        <w:i w:val="0"/>
      </w:rPr>
    </w:lvl>
    <w:lvl w:ilvl="2">
      <w:start w:val="1"/>
      <w:numFmt w:val="decimal"/>
      <w:pStyle w:val="Heading3"/>
      <w:lvlText w:val="%1.%2.%3"/>
      <w:lvlJc w:val="left"/>
      <w:pPr>
        <w:tabs>
          <w:tab w:val="num" w:pos="14175"/>
        </w:tabs>
        <w:ind w:left="851" w:hanging="851"/>
      </w:pPr>
      <w:rPr>
        <w:rFonts w:hint="default"/>
        <w:b w:val="0"/>
        <w:i w:val="0"/>
      </w:rPr>
    </w:lvl>
    <w:lvl w:ilvl="3">
      <w:start w:val="1"/>
      <w:numFmt w:val="lowerLetter"/>
      <w:pStyle w:val="Heading4"/>
      <w:lvlText w:val="(%4)"/>
      <w:lvlJc w:val="left"/>
      <w:pPr>
        <w:tabs>
          <w:tab w:val="num" w:pos="3119"/>
        </w:tabs>
        <w:ind w:left="1135" w:hanging="851"/>
      </w:pPr>
      <w:rPr>
        <w:rFonts w:hint="default"/>
        <w:b w:val="0"/>
        <w:i w:val="0"/>
        <w:color w:val="FFFFFF" w:themeColor="background1"/>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15A16B38"/>
    <w:multiLevelType w:val="hybridMultilevel"/>
    <w:tmpl w:val="2DDE0958"/>
    <w:lvl w:ilvl="0" w:tplc="EA881E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54D1F"/>
    <w:multiLevelType w:val="hybridMultilevel"/>
    <w:tmpl w:val="B8A8830A"/>
    <w:lvl w:ilvl="0" w:tplc="70B41C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B05D5"/>
    <w:multiLevelType w:val="multilevel"/>
    <w:tmpl w:val="FCDE8B38"/>
    <w:lvl w:ilvl="0">
      <w:start w:val="1"/>
      <w:numFmt w:val="decimal"/>
      <w:lvlText w:val="(%1)"/>
      <w:lvlJc w:val="left"/>
      <w:pPr>
        <w:tabs>
          <w:tab w:val="num" w:pos="1276"/>
        </w:tabs>
        <w:ind w:left="1134" w:hanging="567"/>
      </w:pPr>
      <w:rPr>
        <w:rFonts w:hint="default"/>
        <w:b w:val="0"/>
        <w:i w:val="0"/>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5" w15:restartNumberingAfterBreak="0">
    <w:nsid w:val="1FF41E9D"/>
    <w:multiLevelType w:val="multilevel"/>
    <w:tmpl w:val="83A00D42"/>
    <w:lvl w:ilvl="0">
      <w:start w:val="1"/>
      <w:numFmt w:val="lowerLetter"/>
      <w:pStyle w:val="AlphaBrackets"/>
      <w:lvlText w:val="(%1)"/>
      <w:lvlJc w:val="left"/>
      <w:pPr>
        <w:tabs>
          <w:tab w:val="num" w:pos="709"/>
        </w:tabs>
        <w:ind w:left="567" w:hanging="567"/>
      </w:pPr>
      <w:rPr>
        <w:rFonts w:cs="Times New Roman"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9E45629"/>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B4825C9"/>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E082EA7"/>
    <w:multiLevelType w:val="hybridMultilevel"/>
    <w:tmpl w:val="F4D66C2C"/>
    <w:lvl w:ilvl="0" w:tplc="598249E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761A9"/>
    <w:multiLevelType w:val="multilevel"/>
    <w:tmpl w:val="E0C0CB1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709192C"/>
    <w:multiLevelType w:val="hybridMultilevel"/>
    <w:tmpl w:val="7D28D1F6"/>
    <w:lvl w:ilvl="0" w:tplc="68D421C4">
      <w:start w:val="1"/>
      <w:numFmt w:val="none"/>
      <w:pStyle w:val="Definition"/>
      <w:suff w:val="nothing"/>
      <w:lvlText w:val=""/>
      <w:lvlJc w:val="left"/>
      <w:pPr>
        <w:ind w:left="709" w:firstLine="0"/>
      </w:pPr>
      <w:rPr>
        <w:rFonts w:hint="default"/>
      </w:rPr>
    </w:lvl>
    <w:lvl w:ilvl="1" w:tplc="D6BC64B0">
      <w:start w:val="1"/>
      <w:numFmt w:val="lowerLetter"/>
      <w:pStyle w:val="DefinitionLevel1"/>
      <w:lvlText w:val="(%2)"/>
      <w:lvlJc w:val="left"/>
      <w:pPr>
        <w:tabs>
          <w:tab w:val="num" w:pos="1559"/>
        </w:tabs>
        <w:ind w:left="1559" w:hanging="850"/>
      </w:pPr>
      <w:rPr>
        <w:rFonts w:hint="default"/>
      </w:rPr>
    </w:lvl>
    <w:lvl w:ilvl="2" w:tplc="33943A2C">
      <w:start w:val="1"/>
      <w:numFmt w:val="lowerRoman"/>
      <w:pStyle w:val="DefinitionLevel2"/>
      <w:lvlText w:val="(%3)"/>
      <w:lvlJc w:val="left"/>
      <w:pPr>
        <w:ind w:left="2268" w:hanging="709"/>
      </w:pPr>
      <w:rPr>
        <w:rFonts w:hint="default"/>
      </w:rPr>
    </w:lvl>
    <w:lvl w:ilvl="3" w:tplc="092058D8">
      <w:start w:val="1"/>
      <w:numFmt w:val="none"/>
      <w:lvlText w:val=""/>
      <w:lvlJc w:val="left"/>
      <w:pPr>
        <w:ind w:left="0" w:firstLine="0"/>
      </w:pPr>
      <w:rPr>
        <w:rFonts w:hint="default"/>
      </w:rPr>
    </w:lvl>
    <w:lvl w:ilvl="4" w:tplc="CA140C0E">
      <w:start w:val="1"/>
      <w:numFmt w:val="none"/>
      <w:lvlText w:val=""/>
      <w:lvlJc w:val="left"/>
      <w:pPr>
        <w:ind w:left="0" w:firstLine="0"/>
      </w:pPr>
      <w:rPr>
        <w:rFonts w:hint="default"/>
      </w:rPr>
    </w:lvl>
    <w:lvl w:ilvl="5" w:tplc="BC9419C6">
      <w:start w:val="1"/>
      <w:numFmt w:val="none"/>
      <w:lvlText w:val=""/>
      <w:lvlJc w:val="left"/>
      <w:pPr>
        <w:ind w:left="0" w:firstLine="0"/>
      </w:pPr>
      <w:rPr>
        <w:rFonts w:hint="default"/>
      </w:rPr>
    </w:lvl>
    <w:lvl w:ilvl="6" w:tplc="3D36B55C">
      <w:start w:val="1"/>
      <w:numFmt w:val="none"/>
      <w:lvlText w:val=""/>
      <w:lvlJc w:val="left"/>
      <w:pPr>
        <w:ind w:left="-32767" w:firstLine="0"/>
      </w:pPr>
      <w:rPr>
        <w:rFonts w:hint="default"/>
      </w:rPr>
    </w:lvl>
    <w:lvl w:ilvl="7" w:tplc="13F886E2">
      <w:start w:val="1"/>
      <w:numFmt w:val="none"/>
      <w:lvlText w:val=""/>
      <w:lvlJc w:val="left"/>
      <w:pPr>
        <w:ind w:left="-32767" w:firstLine="0"/>
      </w:pPr>
      <w:rPr>
        <w:rFonts w:hint="default"/>
      </w:rPr>
    </w:lvl>
    <w:lvl w:ilvl="8" w:tplc="149CF356">
      <w:start w:val="1"/>
      <w:numFmt w:val="none"/>
      <w:lvlText w:val=""/>
      <w:lvlJc w:val="left"/>
      <w:pPr>
        <w:ind w:left="-32767" w:firstLine="0"/>
      </w:pPr>
      <w:rPr>
        <w:rFonts w:hint="default"/>
      </w:rPr>
    </w:lvl>
  </w:abstractNum>
  <w:abstractNum w:abstractNumId="11"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B957468"/>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F0C6E77"/>
    <w:multiLevelType w:val="hybridMultilevel"/>
    <w:tmpl w:val="177073B2"/>
    <w:lvl w:ilvl="0" w:tplc="4DAE899A">
      <w:start w:val="1"/>
      <w:numFmt w:val="decimal"/>
      <w:pStyle w:val="Numeric"/>
      <w:lvlText w:val="%1."/>
      <w:lvlJc w:val="left"/>
      <w:pPr>
        <w:tabs>
          <w:tab w:val="num" w:pos="709"/>
        </w:tabs>
        <w:ind w:left="709" w:hanging="709"/>
      </w:pPr>
      <w:rPr>
        <w:rFonts w:cs="Times New Roman" w:hint="default"/>
      </w:rPr>
    </w:lvl>
    <w:lvl w:ilvl="1" w:tplc="393AD262">
      <w:start w:val="1"/>
      <w:numFmt w:val="lowerLetter"/>
      <w:lvlText w:val="%2."/>
      <w:lvlJc w:val="left"/>
      <w:pPr>
        <w:tabs>
          <w:tab w:val="num" w:pos="1440"/>
        </w:tabs>
        <w:ind w:left="1440" w:hanging="360"/>
      </w:pPr>
      <w:rPr>
        <w:rFonts w:hint="default"/>
      </w:rPr>
    </w:lvl>
    <w:lvl w:ilvl="2" w:tplc="8596749C">
      <w:start w:val="1"/>
      <w:numFmt w:val="lowerRoman"/>
      <w:lvlText w:val="%3."/>
      <w:lvlJc w:val="right"/>
      <w:pPr>
        <w:tabs>
          <w:tab w:val="num" w:pos="2160"/>
        </w:tabs>
        <w:ind w:left="2160" w:hanging="180"/>
      </w:pPr>
      <w:rPr>
        <w:rFonts w:hint="default"/>
      </w:rPr>
    </w:lvl>
    <w:lvl w:ilvl="3" w:tplc="1D466642">
      <w:start w:val="1"/>
      <w:numFmt w:val="decimal"/>
      <w:lvlText w:val="%4."/>
      <w:lvlJc w:val="left"/>
      <w:pPr>
        <w:tabs>
          <w:tab w:val="num" w:pos="2880"/>
        </w:tabs>
        <w:ind w:left="2880" w:hanging="360"/>
      </w:pPr>
      <w:rPr>
        <w:rFonts w:hint="default"/>
      </w:rPr>
    </w:lvl>
    <w:lvl w:ilvl="4" w:tplc="842628AC">
      <w:start w:val="1"/>
      <w:numFmt w:val="lowerLetter"/>
      <w:lvlText w:val="%5."/>
      <w:lvlJc w:val="left"/>
      <w:pPr>
        <w:tabs>
          <w:tab w:val="num" w:pos="3600"/>
        </w:tabs>
        <w:ind w:left="3600" w:hanging="360"/>
      </w:pPr>
      <w:rPr>
        <w:rFonts w:hint="default"/>
      </w:rPr>
    </w:lvl>
    <w:lvl w:ilvl="5" w:tplc="B6EADFE6">
      <w:start w:val="1"/>
      <w:numFmt w:val="lowerRoman"/>
      <w:lvlText w:val="%6."/>
      <w:lvlJc w:val="right"/>
      <w:pPr>
        <w:tabs>
          <w:tab w:val="num" w:pos="4320"/>
        </w:tabs>
        <w:ind w:left="4320" w:hanging="180"/>
      </w:pPr>
      <w:rPr>
        <w:rFonts w:hint="default"/>
      </w:rPr>
    </w:lvl>
    <w:lvl w:ilvl="6" w:tplc="19482B92">
      <w:start w:val="1"/>
      <w:numFmt w:val="decimal"/>
      <w:lvlText w:val="%7."/>
      <w:lvlJc w:val="left"/>
      <w:pPr>
        <w:tabs>
          <w:tab w:val="num" w:pos="5040"/>
        </w:tabs>
        <w:ind w:left="5040" w:hanging="360"/>
      </w:pPr>
      <w:rPr>
        <w:rFonts w:hint="default"/>
      </w:rPr>
    </w:lvl>
    <w:lvl w:ilvl="7" w:tplc="EC64374C">
      <w:start w:val="1"/>
      <w:numFmt w:val="lowerLetter"/>
      <w:lvlText w:val="%8."/>
      <w:lvlJc w:val="left"/>
      <w:pPr>
        <w:tabs>
          <w:tab w:val="num" w:pos="5760"/>
        </w:tabs>
        <w:ind w:left="5760" w:hanging="360"/>
      </w:pPr>
      <w:rPr>
        <w:rFonts w:hint="default"/>
      </w:rPr>
    </w:lvl>
    <w:lvl w:ilvl="8" w:tplc="AABC9830">
      <w:start w:val="1"/>
      <w:numFmt w:val="lowerRoman"/>
      <w:lvlText w:val="%9."/>
      <w:lvlJc w:val="right"/>
      <w:pPr>
        <w:tabs>
          <w:tab w:val="num" w:pos="6480"/>
        </w:tabs>
        <w:ind w:left="6480" w:hanging="180"/>
      </w:pPr>
      <w:rPr>
        <w:rFonts w:hint="default"/>
      </w:rPr>
    </w:lvl>
  </w:abstractNum>
  <w:abstractNum w:abstractNumId="14" w15:restartNumberingAfterBreak="0">
    <w:nsid w:val="41924F8B"/>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6277EAD"/>
    <w:multiLevelType w:val="hybridMultilevel"/>
    <w:tmpl w:val="122CA77C"/>
    <w:lvl w:ilvl="0" w:tplc="82C8ADE8">
      <w:start w:val="1"/>
      <w:numFmt w:val="upperLetter"/>
      <w:pStyle w:val="SchedulePart"/>
      <w:suff w:val="nothing"/>
      <w:lvlText w:val="Part %1"/>
      <w:lvlJc w:val="left"/>
      <w:pPr>
        <w:ind w:left="0" w:firstLine="0"/>
      </w:pPr>
      <w:rPr>
        <w:rFonts w:hint="default"/>
      </w:rPr>
    </w:lvl>
    <w:lvl w:ilvl="1" w:tplc="3BC2E602">
      <w:start w:val="1"/>
      <w:numFmt w:val="lowerLetter"/>
      <w:lvlText w:val="%2."/>
      <w:lvlJc w:val="left"/>
      <w:pPr>
        <w:ind w:left="1440" w:hanging="360"/>
      </w:pPr>
      <w:rPr>
        <w:rFonts w:hint="default"/>
      </w:rPr>
    </w:lvl>
    <w:lvl w:ilvl="2" w:tplc="85801744">
      <w:start w:val="1"/>
      <w:numFmt w:val="lowerRoman"/>
      <w:lvlText w:val="%3."/>
      <w:lvlJc w:val="right"/>
      <w:pPr>
        <w:ind w:left="2160" w:hanging="180"/>
      </w:pPr>
      <w:rPr>
        <w:rFonts w:hint="default"/>
      </w:rPr>
    </w:lvl>
    <w:lvl w:ilvl="3" w:tplc="E0A4B00E">
      <w:start w:val="1"/>
      <w:numFmt w:val="decimal"/>
      <w:lvlText w:val="%4."/>
      <w:lvlJc w:val="left"/>
      <w:pPr>
        <w:ind w:left="2880" w:hanging="360"/>
      </w:pPr>
      <w:rPr>
        <w:rFonts w:hint="default"/>
      </w:rPr>
    </w:lvl>
    <w:lvl w:ilvl="4" w:tplc="9C20DFD0">
      <w:start w:val="1"/>
      <w:numFmt w:val="lowerLetter"/>
      <w:lvlText w:val="%5."/>
      <w:lvlJc w:val="left"/>
      <w:pPr>
        <w:ind w:left="3600" w:hanging="360"/>
      </w:pPr>
      <w:rPr>
        <w:rFonts w:hint="default"/>
      </w:rPr>
    </w:lvl>
    <w:lvl w:ilvl="5" w:tplc="EE6C50EE">
      <w:start w:val="1"/>
      <w:numFmt w:val="lowerRoman"/>
      <w:lvlText w:val="%6."/>
      <w:lvlJc w:val="right"/>
      <w:pPr>
        <w:ind w:left="4320" w:hanging="180"/>
      </w:pPr>
      <w:rPr>
        <w:rFonts w:hint="default"/>
      </w:rPr>
    </w:lvl>
    <w:lvl w:ilvl="6" w:tplc="3CB0BF90">
      <w:start w:val="1"/>
      <w:numFmt w:val="decimal"/>
      <w:lvlText w:val="%7."/>
      <w:lvlJc w:val="left"/>
      <w:pPr>
        <w:ind w:left="5040" w:hanging="360"/>
      </w:pPr>
      <w:rPr>
        <w:rFonts w:hint="default"/>
      </w:rPr>
    </w:lvl>
    <w:lvl w:ilvl="7" w:tplc="73448FBA">
      <w:start w:val="1"/>
      <w:numFmt w:val="lowerLetter"/>
      <w:lvlText w:val="%8."/>
      <w:lvlJc w:val="left"/>
      <w:pPr>
        <w:ind w:left="5760" w:hanging="360"/>
      </w:pPr>
      <w:rPr>
        <w:rFonts w:hint="default"/>
      </w:rPr>
    </w:lvl>
    <w:lvl w:ilvl="8" w:tplc="7E7E3ADC">
      <w:start w:val="1"/>
      <w:numFmt w:val="lowerRoman"/>
      <w:lvlText w:val="%9."/>
      <w:lvlJc w:val="right"/>
      <w:pPr>
        <w:ind w:left="6480" w:hanging="180"/>
      </w:pPr>
      <w:rPr>
        <w:rFonts w:hint="default"/>
      </w:rPr>
    </w:lvl>
  </w:abstractNum>
  <w:abstractNum w:abstractNumId="16" w15:restartNumberingAfterBreak="0">
    <w:nsid w:val="46D17CCF"/>
    <w:multiLevelType w:val="hybridMultilevel"/>
    <w:tmpl w:val="B6161E68"/>
    <w:name w:val="Heading 4"/>
    <w:lvl w:ilvl="0" w:tplc="049E7312">
      <w:start w:val="1"/>
      <w:numFmt w:val="lowerLetter"/>
      <w:lvlText w:val="(%1)"/>
      <w:lvlJc w:val="right"/>
      <w:pPr>
        <w:ind w:left="2279" w:hanging="360"/>
      </w:pPr>
      <w:rPr>
        <w:rFonts w:hint="default"/>
        <w:b w:val="0"/>
        <w:bCs/>
        <w:i w:val="0"/>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7" w15:restartNumberingAfterBreak="0">
    <w:nsid w:val="48867786"/>
    <w:multiLevelType w:val="multilevel"/>
    <w:tmpl w:val="61CA1CA8"/>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8" w15:restartNumberingAfterBreak="0">
    <w:nsid w:val="5522312B"/>
    <w:multiLevelType w:val="multilevel"/>
    <w:tmpl w:val="01E04EF6"/>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8D93DEC"/>
    <w:multiLevelType w:val="multilevel"/>
    <w:tmpl w:val="23302A16"/>
    <w:lvl w:ilvl="0">
      <w:start w:val="1"/>
      <w:numFmt w:val="decimal"/>
      <w:pStyle w:val="AppendixHeading"/>
      <w:suff w:val="nothing"/>
      <w:lvlText w:val="Anne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20" w15:restartNumberingAfterBreak="0">
    <w:nsid w:val="59030279"/>
    <w:multiLevelType w:val="hybridMultilevel"/>
    <w:tmpl w:val="66924C48"/>
    <w:lvl w:ilvl="0" w:tplc="70B41C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2A2C23"/>
    <w:multiLevelType w:val="hybridMultilevel"/>
    <w:tmpl w:val="FA4619B6"/>
    <w:lvl w:ilvl="0" w:tplc="598249E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D14FFA"/>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5607228"/>
    <w:multiLevelType w:val="multilevel"/>
    <w:tmpl w:val="B6CAE8B8"/>
    <w:lvl w:ilvl="0">
      <w:start w:val="1"/>
      <w:numFmt w:val="lowerRoman"/>
      <w:lvlText w:val="(%1)"/>
      <w:lvlJc w:val="left"/>
      <w:pPr>
        <w:tabs>
          <w:tab w:val="num" w:pos="1276"/>
        </w:tabs>
        <w:ind w:left="1134" w:hanging="567"/>
      </w:pPr>
      <w:rPr>
        <w:rFonts w:hint="default"/>
      </w:rPr>
    </w:lvl>
    <w:lvl w:ilvl="1">
      <w:start w:val="1"/>
      <w:numFmt w:val="lowerLetter"/>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4" w15:restartNumberingAfterBreak="0">
    <w:nsid w:val="6FEB5DF6"/>
    <w:multiLevelType w:val="hybridMultilevel"/>
    <w:tmpl w:val="D52EEB64"/>
    <w:lvl w:ilvl="0" w:tplc="70B41C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043BD"/>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DD243BB"/>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E0B3BBE"/>
    <w:multiLevelType w:val="multilevel"/>
    <w:tmpl w:val="B6CAE8B8"/>
    <w:lvl w:ilvl="0">
      <w:start w:val="1"/>
      <w:numFmt w:val="lowerRoman"/>
      <w:lvlText w:val="(%1)"/>
      <w:lvlJc w:val="left"/>
      <w:pPr>
        <w:tabs>
          <w:tab w:val="num" w:pos="709"/>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723870607">
    <w:abstractNumId w:val="1"/>
  </w:num>
  <w:num w:numId="2" w16cid:durableId="2090081613">
    <w:abstractNumId w:val="17"/>
  </w:num>
  <w:num w:numId="3" w16cid:durableId="380792466">
    <w:abstractNumId w:val="9"/>
  </w:num>
  <w:num w:numId="4" w16cid:durableId="1856455685">
    <w:abstractNumId w:val="11"/>
  </w:num>
  <w:num w:numId="5" w16cid:durableId="1081490637">
    <w:abstractNumId w:val="13"/>
  </w:num>
  <w:num w:numId="6" w16cid:durableId="2014186007">
    <w:abstractNumId w:val="19"/>
  </w:num>
  <w:num w:numId="7" w16cid:durableId="804473524">
    <w:abstractNumId w:val="18"/>
  </w:num>
  <w:num w:numId="8" w16cid:durableId="228737017">
    <w:abstractNumId w:val="15"/>
  </w:num>
  <w:num w:numId="9" w16cid:durableId="1254902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1519575">
    <w:abstractNumId w:val="3"/>
  </w:num>
  <w:num w:numId="11" w16cid:durableId="1765681837">
    <w:abstractNumId w:val="8"/>
  </w:num>
  <w:num w:numId="12" w16cid:durableId="1361012601">
    <w:abstractNumId w:val="5"/>
  </w:num>
  <w:num w:numId="13" w16cid:durableId="2140879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4318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136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222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899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89469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8990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47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285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1437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3386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5179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1082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602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661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778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0553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3262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9280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4479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3897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688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0281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7196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8847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10958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1589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6919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2124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8684601">
    <w:abstractNumId w:val="7"/>
  </w:num>
  <w:num w:numId="43" w16cid:durableId="1768889851">
    <w:abstractNumId w:val="27"/>
  </w:num>
  <w:num w:numId="44" w16cid:durableId="2112704517">
    <w:abstractNumId w:val="5"/>
  </w:num>
  <w:num w:numId="45" w16cid:durableId="1406027645">
    <w:abstractNumId w:val="4"/>
  </w:num>
  <w:num w:numId="46" w16cid:durableId="949505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084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2161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8360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5985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7489963">
    <w:abstractNumId w:val="0"/>
  </w:num>
  <w:num w:numId="52" w16cid:durableId="557742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969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40944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1883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81766334">
    <w:abstractNumId w:val="5"/>
  </w:num>
  <w:num w:numId="57" w16cid:durableId="1718629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3795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41182459">
    <w:abstractNumId w:val="2"/>
  </w:num>
  <w:num w:numId="60" w16cid:durableId="1960842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0330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7553032">
    <w:abstractNumId w:val="5"/>
  </w:num>
  <w:num w:numId="63" w16cid:durableId="1765177728">
    <w:abstractNumId w:val="12"/>
  </w:num>
  <w:num w:numId="64" w16cid:durableId="1371153119">
    <w:abstractNumId w:val="5"/>
  </w:num>
  <w:num w:numId="65" w16cid:durableId="1291133362">
    <w:abstractNumId w:val="5"/>
  </w:num>
  <w:num w:numId="66" w16cid:durableId="1981228322">
    <w:abstractNumId w:val="6"/>
  </w:num>
  <w:num w:numId="67" w16cid:durableId="185213369">
    <w:abstractNumId w:val="5"/>
  </w:num>
  <w:num w:numId="68" w16cid:durableId="1445730241">
    <w:abstractNumId w:val="25"/>
  </w:num>
  <w:num w:numId="69" w16cid:durableId="1857841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2701601">
    <w:abstractNumId w:val="5"/>
  </w:num>
  <w:num w:numId="71" w16cid:durableId="1778254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51410869">
    <w:abstractNumId w:val="5"/>
  </w:num>
  <w:num w:numId="73" w16cid:durableId="589898516">
    <w:abstractNumId w:val="5"/>
  </w:num>
  <w:num w:numId="74" w16cid:durableId="240070548">
    <w:abstractNumId w:val="14"/>
  </w:num>
  <w:num w:numId="75" w16cid:durableId="38669786">
    <w:abstractNumId w:val="5"/>
  </w:num>
  <w:num w:numId="76" w16cid:durableId="90129603">
    <w:abstractNumId w:val="5"/>
  </w:num>
  <w:num w:numId="77" w16cid:durableId="373431181">
    <w:abstractNumId w:val="5"/>
  </w:num>
  <w:num w:numId="78" w16cid:durableId="997270615">
    <w:abstractNumId w:val="22"/>
  </w:num>
  <w:num w:numId="79" w16cid:durableId="1496333703">
    <w:abstractNumId w:val="5"/>
  </w:num>
  <w:num w:numId="80" w16cid:durableId="748229129">
    <w:abstractNumId w:val="26"/>
  </w:num>
  <w:num w:numId="81" w16cid:durableId="1278443138">
    <w:abstractNumId w:val="5"/>
  </w:num>
  <w:num w:numId="82" w16cid:durableId="47535979">
    <w:abstractNumId w:val="5"/>
  </w:num>
  <w:num w:numId="83" w16cid:durableId="1799295527">
    <w:abstractNumId w:val="5"/>
  </w:num>
  <w:num w:numId="84" w16cid:durableId="678850921">
    <w:abstractNumId w:val="5"/>
  </w:num>
  <w:num w:numId="85" w16cid:durableId="883492948">
    <w:abstractNumId w:val="5"/>
  </w:num>
  <w:num w:numId="86" w16cid:durableId="776369751">
    <w:abstractNumId w:val="5"/>
  </w:num>
  <w:num w:numId="87" w16cid:durableId="1539203357">
    <w:abstractNumId w:val="5"/>
  </w:num>
  <w:num w:numId="88" w16cid:durableId="349918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79861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17986151">
    <w:abstractNumId w:val="20"/>
  </w:num>
  <w:num w:numId="91" w16cid:durableId="330066474">
    <w:abstractNumId w:val="21"/>
  </w:num>
  <w:num w:numId="92" w16cid:durableId="883636176">
    <w:abstractNumId w:val="5"/>
  </w:num>
  <w:num w:numId="93" w16cid:durableId="265191009">
    <w:abstractNumId w:val="23"/>
  </w:num>
  <w:num w:numId="94" w16cid:durableId="1394084211">
    <w:abstractNumId w:val="5"/>
  </w:num>
  <w:num w:numId="95" w16cid:durableId="161818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05421789">
    <w:abstractNumId w:val="24"/>
  </w:num>
  <w:num w:numId="97" w16cid:durableId="11228705">
    <w:abstractNumId w:val="1"/>
  </w:num>
  <w:num w:numId="98" w16cid:durableId="691758192">
    <w:abstractNumId w:val="5"/>
  </w:num>
  <w:num w:numId="99" w16cid:durableId="116674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02097536">
    <w:abstractNumId w:val="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8D"/>
    <w:rsid w:val="000000A8"/>
    <w:rsid w:val="00000406"/>
    <w:rsid w:val="000006BA"/>
    <w:rsid w:val="000012A6"/>
    <w:rsid w:val="00001D3A"/>
    <w:rsid w:val="00002D88"/>
    <w:rsid w:val="000034F7"/>
    <w:rsid w:val="0000357F"/>
    <w:rsid w:val="0000373C"/>
    <w:rsid w:val="00003A8E"/>
    <w:rsid w:val="00003C33"/>
    <w:rsid w:val="000059FA"/>
    <w:rsid w:val="000065B4"/>
    <w:rsid w:val="00007B10"/>
    <w:rsid w:val="00007CE5"/>
    <w:rsid w:val="00010342"/>
    <w:rsid w:val="000105DB"/>
    <w:rsid w:val="00010C8B"/>
    <w:rsid w:val="000130B9"/>
    <w:rsid w:val="00013F11"/>
    <w:rsid w:val="00014F3F"/>
    <w:rsid w:val="0001552C"/>
    <w:rsid w:val="00015CCD"/>
    <w:rsid w:val="000163CF"/>
    <w:rsid w:val="000164D0"/>
    <w:rsid w:val="00016F24"/>
    <w:rsid w:val="00017DF4"/>
    <w:rsid w:val="000214C9"/>
    <w:rsid w:val="00021810"/>
    <w:rsid w:val="00022234"/>
    <w:rsid w:val="000241DB"/>
    <w:rsid w:val="000246B6"/>
    <w:rsid w:val="00024B2F"/>
    <w:rsid w:val="00024BE9"/>
    <w:rsid w:val="00025B8D"/>
    <w:rsid w:val="000263C5"/>
    <w:rsid w:val="000269DA"/>
    <w:rsid w:val="00027854"/>
    <w:rsid w:val="00027B4E"/>
    <w:rsid w:val="00030CF7"/>
    <w:rsid w:val="00030D4B"/>
    <w:rsid w:val="00031212"/>
    <w:rsid w:val="000321E6"/>
    <w:rsid w:val="000326BE"/>
    <w:rsid w:val="00032B16"/>
    <w:rsid w:val="00032CC7"/>
    <w:rsid w:val="00033182"/>
    <w:rsid w:val="00033CB7"/>
    <w:rsid w:val="00034D96"/>
    <w:rsid w:val="00035C49"/>
    <w:rsid w:val="000374A8"/>
    <w:rsid w:val="00037873"/>
    <w:rsid w:val="000400C3"/>
    <w:rsid w:val="00041B65"/>
    <w:rsid w:val="00042014"/>
    <w:rsid w:val="00042550"/>
    <w:rsid w:val="000428AB"/>
    <w:rsid w:val="00042D5B"/>
    <w:rsid w:val="00043B0A"/>
    <w:rsid w:val="00045202"/>
    <w:rsid w:val="00046309"/>
    <w:rsid w:val="00046415"/>
    <w:rsid w:val="00047B99"/>
    <w:rsid w:val="00047C9F"/>
    <w:rsid w:val="00050043"/>
    <w:rsid w:val="000505D8"/>
    <w:rsid w:val="00051109"/>
    <w:rsid w:val="0005313B"/>
    <w:rsid w:val="000531BB"/>
    <w:rsid w:val="00053963"/>
    <w:rsid w:val="00053F9A"/>
    <w:rsid w:val="00055AE2"/>
    <w:rsid w:val="000560C1"/>
    <w:rsid w:val="00056CDD"/>
    <w:rsid w:val="00056D7F"/>
    <w:rsid w:val="00056F05"/>
    <w:rsid w:val="000570E9"/>
    <w:rsid w:val="00057A85"/>
    <w:rsid w:val="00060126"/>
    <w:rsid w:val="00061139"/>
    <w:rsid w:val="00061E20"/>
    <w:rsid w:val="00061FEC"/>
    <w:rsid w:val="00062656"/>
    <w:rsid w:val="00063DD0"/>
    <w:rsid w:val="000646F4"/>
    <w:rsid w:val="000649E6"/>
    <w:rsid w:val="000651EA"/>
    <w:rsid w:val="00065883"/>
    <w:rsid w:val="000663D3"/>
    <w:rsid w:val="0006666C"/>
    <w:rsid w:val="00066D59"/>
    <w:rsid w:val="00067721"/>
    <w:rsid w:val="00067A2F"/>
    <w:rsid w:val="00067B7E"/>
    <w:rsid w:val="000706CB"/>
    <w:rsid w:val="0007083E"/>
    <w:rsid w:val="00070F41"/>
    <w:rsid w:val="00071032"/>
    <w:rsid w:val="000714EA"/>
    <w:rsid w:val="00071B9C"/>
    <w:rsid w:val="000735A7"/>
    <w:rsid w:val="00073A91"/>
    <w:rsid w:val="000749A2"/>
    <w:rsid w:val="00076251"/>
    <w:rsid w:val="00080180"/>
    <w:rsid w:val="000802BF"/>
    <w:rsid w:val="00080712"/>
    <w:rsid w:val="0008209C"/>
    <w:rsid w:val="0008240E"/>
    <w:rsid w:val="000829FE"/>
    <w:rsid w:val="00082EE8"/>
    <w:rsid w:val="00082FBD"/>
    <w:rsid w:val="00083486"/>
    <w:rsid w:val="00085C54"/>
    <w:rsid w:val="00086768"/>
    <w:rsid w:val="00087D4D"/>
    <w:rsid w:val="0009095A"/>
    <w:rsid w:val="0009186C"/>
    <w:rsid w:val="0009297C"/>
    <w:rsid w:val="00093F2E"/>
    <w:rsid w:val="00093F72"/>
    <w:rsid w:val="00094CDD"/>
    <w:rsid w:val="00094DA2"/>
    <w:rsid w:val="00095EB5"/>
    <w:rsid w:val="00096958"/>
    <w:rsid w:val="000979FA"/>
    <w:rsid w:val="00097C3F"/>
    <w:rsid w:val="000A0D5D"/>
    <w:rsid w:val="000A1133"/>
    <w:rsid w:val="000A1938"/>
    <w:rsid w:val="000A1FA9"/>
    <w:rsid w:val="000A1FB0"/>
    <w:rsid w:val="000A2861"/>
    <w:rsid w:val="000A2AF9"/>
    <w:rsid w:val="000A35DB"/>
    <w:rsid w:val="000A4846"/>
    <w:rsid w:val="000A4B9E"/>
    <w:rsid w:val="000A4D99"/>
    <w:rsid w:val="000A6C36"/>
    <w:rsid w:val="000A736A"/>
    <w:rsid w:val="000A7664"/>
    <w:rsid w:val="000B049E"/>
    <w:rsid w:val="000B0679"/>
    <w:rsid w:val="000B1404"/>
    <w:rsid w:val="000B14DA"/>
    <w:rsid w:val="000B2B58"/>
    <w:rsid w:val="000B2FC4"/>
    <w:rsid w:val="000B523F"/>
    <w:rsid w:val="000B59B2"/>
    <w:rsid w:val="000B5C86"/>
    <w:rsid w:val="000B7DB9"/>
    <w:rsid w:val="000C0EBF"/>
    <w:rsid w:val="000C0F91"/>
    <w:rsid w:val="000C1B1D"/>
    <w:rsid w:val="000C1BAD"/>
    <w:rsid w:val="000C2703"/>
    <w:rsid w:val="000C2CC7"/>
    <w:rsid w:val="000C34FC"/>
    <w:rsid w:val="000C42EB"/>
    <w:rsid w:val="000C518C"/>
    <w:rsid w:val="000D0005"/>
    <w:rsid w:val="000D031D"/>
    <w:rsid w:val="000D0327"/>
    <w:rsid w:val="000D25B9"/>
    <w:rsid w:val="000D306F"/>
    <w:rsid w:val="000D44E3"/>
    <w:rsid w:val="000D4B8B"/>
    <w:rsid w:val="000D4BBE"/>
    <w:rsid w:val="000D4F64"/>
    <w:rsid w:val="000D53D2"/>
    <w:rsid w:val="000D5544"/>
    <w:rsid w:val="000D57D8"/>
    <w:rsid w:val="000D5870"/>
    <w:rsid w:val="000D5DAA"/>
    <w:rsid w:val="000D5F07"/>
    <w:rsid w:val="000D6BB0"/>
    <w:rsid w:val="000D6E34"/>
    <w:rsid w:val="000D78FE"/>
    <w:rsid w:val="000E0BBD"/>
    <w:rsid w:val="000E100D"/>
    <w:rsid w:val="000E15E9"/>
    <w:rsid w:val="000E1648"/>
    <w:rsid w:val="000E1781"/>
    <w:rsid w:val="000E3076"/>
    <w:rsid w:val="000E3454"/>
    <w:rsid w:val="000E456C"/>
    <w:rsid w:val="000E4878"/>
    <w:rsid w:val="000E4D8C"/>
    <w:rsid w:val="000E6752"/>
    <w:rsid w:val="000E67B8"/>
    <w:rsid w:val="000E6BBE"/>
    <w:rsid w:val="000E747A"/>
    <w:rsid w:val="000F0995"/>
    <w:rsid w:val="000F0C4D"/>
    <w:rsid w:val="000F0DB1"/>
    <w:rsid w:val="000F19AD"/>
    <w:rsid w:val="000F246D"/>
    <w:rsid w:val="000F2953"/>
    <w:rsid w:val="000F2E9D"/>
    <w:rsid w:val="000F3673"/>
    <w:rsid w:val="000F3C51"/>
    <w:rsid w:val="000F406E"/>
    <w:rsid w:val="000F417A"/>
    <w:rsid w:val="000F4D0F"/>
    <w:rsid w:val="000F4EFF"/>
    <w:rsid w:val="000F5635"/>
    <w:rsid w:val="000F5DD9"/>
    <w:rsid w:val="000F608C"/>
    <w:rsid w:val="000F63AE"/>
    <w:rsid w:val="000F6BAA"/>
    <w:rsid w:val="000F6BB4"/>
    <w:rsid w:val="000F70ED"/>
    <w:rsid w:val="00100695"/>
    <w:rsid w:val="00100796"/>
    <w:rsid w:val="00101D9A"/>
    <w:rsid w:val="00105416"/>
    <w:rsid w:val="00106517"/>
    <w:rsid w:val="001070DB"/>
    <w:rsid w:val="0010776B"/>
    <w:rsid w:val="00107F96"/>
    <w:rsid w:val="001100C7"/>
    <w:rsid w:val="00112205"/>
    <w:rsid w:val="00112210"/>
    <w:rsid w:val="00112298"/>
    <w:rsid w:val="00112B1E"/>
    <w:rsid w:val="00115A06"/>
    <w:rsid w:val="001172C3"/>
    <w:rsid w:val="001179F7"/>
    <w:rsid w:val="001200ED"/>
    <w:rsid w:val="00120F93"/>
    <w:rsid w:val="00121677"/>
    <w:rsid w:val="00121CD0"/>
    <w:rsid w:val="00121EB2"/>
    <w:rsid w:val="001229BF"/>
    <w:rsid w:val="00122D92"/>
    <w:rsid w:val="00122DF0"/>
    <w:rsid w:val="00124210"/>
    <w:rsid w:val="00124422"/>
    <w:rsid w:val="001245CB"/>
    <w:rsid w:val="00124EF1"/>
    <w:rsid w:val="00125F85"/>
    <w:rsid w:val="00126043"/>
    <w:rsid w:val="00127A17"/>
    <w:rsid w:val="001301CB"/>
    <w:rsid w:val="001302BA"/>
    <w:rsid w:val="00130DAB"/>
    <w:rsid w:val="00131246"/>
    <w:rsid w:val="00131BE6"/>
    <w:rsid w:val="00132154"/>
    <w:rsid w:val="001327DD"/>
    <w:rsid w:val="001330DC"/>
    <w:rsid w:val="001336BC"/>
    <w:rsid w:val="001338A2"/>
    <w:rsid w:val="00134039"/>
    <w:rsid w:val="00134DD5"/>
    <w:rsid w:val="0013536B"/>
    <w:rsid w:val="00135634"/>
    <w:rsid w:val="00135D31"/>
    <w:rsid w:val="00136426"/>
    <w:rsid w:val="0013757B"/>
    <w:rsid w:val="00137C1C"/>
    <w:rsid w:val="00137F45"/>
    <w:rsid w:val="00141C2F"/>
    <w:rsid w:val="0014292C"/>
    <w:rsid w:val="0014331F"/>
    <w:rsid w:val="001437E7"/>
    <w:rsid w:val="00144CD8"/>
    <w:rsid w:val="00144CE9"/>
    <w:rsid w:val="00144E1C"/>
    <w:rsid w:val="00145080"/>
    <w:rsid w:val="0014630D"/>
    <w:rsid w:val="00146565"/>
    <w:rsid w:val="001473ED"/>
    <w:rsid w:val="00150622"/>
    <w:rsid w:val="00150A67"/>
    <w:rsid w:val="00151EC0"/>
    <w:rsid w:val="00152AAD"/>
    <w:rsid w:val="00153224"/>
    <w:rsid w:val="0015336F"/>
    <w:rsid w:val="00153585"/>
    <w:rsid w:val="00153836"/>
    <w:rsid w:val="00153FBF"/>
    <w:rsid w:val="001548AF"/>
    <w:rsid w:val="0015728B"/>
    <w:rsid w:val="00157437"/>
    <w:rsid w:val="00157612"/>
    <w:rsid w:val="00160538"/>
    <w:rsid w:val="00161E47"/>
    <w:rsid w:val="0016341C"/>
    <w:rsid w:val="00163528"/>
    <w:rsid w:val="0016485A"/>
    <w:rsid w:val="00166809"/>
    <w:rsid w:val="001668FC"/>
    <w:rsid w:val="00167315"/>
    <w:rsid w:val="00167651"/>
    <w:rsid w:val="00171328"/>
    <w:rsid w:val="00171C29"/>
    <w:rsid w:val="001722DC"/>
    <w:rsid w:val="00173789"/>
    <w:rsid w:val="00173EF9"/>
    <w:rsid w:val="00173F46"/>
    <w:rsid w:val="00173F53"/>
    <w:rsid w:val="001747D8"/>
    <w:rsid w:val="00174F85"/>
    <w:rsid w:val="001752A9"/>
    <w:rsid w:val="001756A1"/>
    <w:rsid w:val="00175A72"/>
    <w:rsid w:val="0017611E"/>
    <w:rsid w:val="001767FC"/>
    <w:rsid w:val="00176809"/>
    <w:rsid w:val="00177742"/>
    <w:rsid w:val="001806A0"/>
    <w:rsid w:val="00180F24"/>
    <w:rsid w:val="00181283"/>
    <w:rsid w:val="001820F8"/>
    <w:rsid w:val="0018230B"/>
    <w:rsid w:val="00182FDE"/>
    <w:rsid w:val="001831F3"/>
    <w:rsid w:val="00183488"/>
    <w:rsid w:val="00183B03"/>
    <w:rsid w:val="00183E5B"/>
    <w:rsid w:val="0018472B"/>
    <w:rsid w:val="00184A8F"/>
    <w:rsid w:val="00184DA5"/>
    <w:rsid w:val="00185125"/>
    <w:rsid w:val="00185634"/>
    <w:rsid w:val="001857CC"/>
    <w:rsid w:val="00186018"/>
    <w:rsid w:val="0018693F"/>
    <w:rsid w:val="00186D1B"/>
    <w:rsid w:val="00187E79"/>
    <w:rsid w:val="0019097B"/>
    <w:rsid w:val="00190D26"/>
    <w:rsid w:val="001926F8"/>
    <w:rsid w:val="00193129"/>
    <w:rsid w:val="00193437"/>
    <w:rsid w:val="00193564"/>
    <w:rsid w:val="00194D06"/>
    <w:rsid w:val="00194D6D"/>
    <w:rsid w:val="00196CB0"/>
    <w:rsid w:val="001A05D0"/>
    <w:rsid w:val="001A0980"/>
    <w:rsid w:val="001A0EED"/>
    <w:rsid w:val="001A1507"/>
    <w:rsid w:val="001A160E"/>
    <w:rsid w:val="001A18E8"/>
    <w:rsid w:val="001A3EC8"/>
    <w:rsid w:val="001A402F"/>
    <w:rsid w:val="001A4587"/>
    <w:rsid w:val="001A4754"/>
    <w:rsid w:val="001A47C4"/>
    <w:rsid w:val="001A4F54"/>
    <w:rsid w:val="001A5DAD"/>
    <w:rsid w:val="001A794C"/>
    <w:rsid w:val="001B18DA"/>
    <w:rsid w:val="001B1D35"/>
    <w:rsid w:val="001B2080"/>
    <w:rsid w:val="001B24F6"/>
    <w:rsid w:val="001B31A5"/>
    <w:rsid w:val="001B46CE"/>
    <w:rsid w:val="001B4FC8"/>
    <w:rsid w:val="001B5AE8"/>
    <w:rsid w:val="001B6A99"/>
    <w:rsid w:val="001B6E8E"/>
    <w:rsid w:val="001B7877"/>
    <w:rsid w:val="001C0FF0"/>
    <w:rsid w:val="001C14D1"/>
    <w:rsid w:val="001C16B5"/>
    <w:rsid w:val="001C204F"/>
    <w:rsid w:val="001C4334"/>
    <w:rsid w:val="001C6FCB"/>
    <w:rsid w:val="001C70E2"/>
    <w:rsid w:val="001D02B3"/>
    <w:rsid w:val="001D0F06"/>
    <w:rsid w:val="001D1164"/>
    <w:rsid w:val="001D16C5"/>
    <w:rsid w:val="001D1CD4"/>
    <w:rsid w:val="001D1ED8"/>
    <w:rsid w:val="001D2158"/>
    <w:rsid w:val="001D4117"/>
    <w:rsid w:val="001D4DEA"/>
    <w:rsid w:val="001D4FAD"/>
    <w:rsid w:val="001D611A"/>
    <w:rsid w:val="001D73FE"/>
    <w:rsid w:val="001D7508"/>
    <w:rsid w:val="001D759F"/>
    <w:rsid w:val="001D7672"/>
    <w:rsid w:val="001D7D5A"/>
    <w:rsid w:val="001D7F9D"/>
    <w:rsid w:val="001E082A"/>
    <w:rsid w:val="001E1D0A"/>
    <w:rsid w:val="001E1E1E"/>
    <w:rsid w:val="001E2255"/>
    <w:rsid w:val="001E2A5B"/>
    <w:rsid w:val="001E2C4B"/>
    <w:rsid w:val="001E3096"/>
    <w:rsid w:val="001E381C"/>
    <w:rsid w:val="001E391A"/>
    <w:rsid w:val="001E3E6A"/>
    <w:rsid w:val="001E452D"/>
    <w:rsid w:val="001E599F"/>
    <w:rsid w:val="001E63E3"/>
    <w:rsid w:val="001E7099"/>
    <w:rsid w:val="001E7AD9"/>
    <w:rsid w:val="001F0588"/>
    <w:rsid w:val="001F0824"/>
    <w:rsid w:val="001F0B76"/>
    <w:rsid w:val="001F0EDF"/>
    <w:rsid w:val="001F0F54"/>
    <w:rsid w:val="001F1C2A"/>
    <w:rsid w:val="001F228B"/>
    <w:rsid w:val="001F4451"/>
    <w:rsid w:val="001F617F"/>
    <w:rsid w:val="001F6FAB"/>
    <w:rsid w:val="002004B2"/>
    <w:rsid w:val="00200A55"/>
    <w:rsid w:val="00201C10"/>
    <w:rsid w:val="00201C29"/>
    <w:rsid w:val="00201FC5"/>
    <w:rsid w:val="00202A19"/>
    <w:rsid w:val="00203341"/>
    <w:rsid w:val="00203883"/>
    <w:rsid w:val="00203B5C"/>
    <w:rsid w:val="00204470"/>
    <w:rsid w:val="00206D3F"/>
    <w:rsid w:val="0020737C"/>
    <w:rsid w:val="00207B24"/>
    <w:rsid w:val="00207CA6"/>
    <w:rsid w:val="0021088A"/>
    <w:rsid w:val="00210962"/>
    <w:rsid w:val="002110C7"/>
    <w:rsid w:val="0021249E"/>
    <w:rsid w:val="00212759"/>
    <w:rsid w:val="00212C42"/>
    <w:rsid w:val="002132A6"/>
    <w:rsid w:val="00213466"/>
    <w:rsid w:val="00213994"/>
    <w:rsid w:val="0021412F"/>
    <w:rsid w:val="00215957"/>
    <w:rsid w:val="0021647A"/>
    <w:rsid w:val="002171C5"/>
    <w:rsid w:val="00217320"/>
    <w:rsid w:val="00217590"/>
    <w:rsid w:val="00221614"/>
    <w:rsid w:val="00222CC7"/>
    <w:rsid w:val="0022461F"/>
    <w:rsid w:val="002247BA"/>
    <w:rsid w:val="00224F66"/>
    <w:rsid w:val="002256B3"/>
    <w:rsid w:val="002274C4"/>
    <w:rsid w:val="0022763B"/>
    <w:rsid w:val="002276E7"/>
    <w:rsid w:val="0023230B"/>
    <w:rsid w:val="00232A1E"/>
    <w:rsid w:val="00233029"/>
    <w:rsid w:val="0023307D"/>
    <w:rsid w:val="0023412A"/>
    <w:rsid w:val="0023437B"/>
    <w:rsid w:val="0023480A"/>
    <w:rsid w:val="002348AC"/>
    <w:rsid w:val="00235887"/>
    <w:rsid w:val="002364D4"/>
    <w:rsid w:val="00236960"/>
    <w:rsid w:val="00236CC6"/>
    <w:rsid w:val="00236F97"/>
    <w:rsid w:val="00237201"/>
    <w:rsid w:val="0023731D"/>
    <w:rsid w:val="0024052F"/>
    <w:rsid w:val="00240583"/>
    <w:rsid w:val="002405CC"/>
    <w:rsid w:val="0024066D"/>
    <w:rsid w:val="00241292"/>
    <w:rsid w:val="0024134E"/>
    <w:rsid w:val="002413A6"/>
    <w:rsid w:val="0024201B"/>
    <w:rsid w:val="002426F9"/>
    <w:rsid w:val="00242CB2"/>
    <w:rsid w:val="00243211"/>
    <w:rsid w:val="00243E57"/>
    <w:rsid w:val="0024436A"/>
    <w:rsid w:val="00244645"/>
    <w:rsid w:val="00244B97"/>
    <w:rsid w:val="0024502E"/>
    <w:rsid w:val="002455C9"/>
    <w:rsid w:val="00245AF6"/>
    <w:rsid w:val="00245CA6"/>
    <w:rsid w:val="00245CBD"/>
    <w:rsid w:val="002463AE"/>
    <w:rsid w:val="00247706"/>
    <w:rsid w:val="00247951"/>
    <w:rsid w:val="00247DE8"/>
    <w:rsid w:val="00250490"/>
    <w:rsid w:val="002512F8"/>
    <w:rsid w:val="002514EB"/>
    <w:rsid w:val="002518F4"/>
    <w:rsid w:val="002527A0"/>
    <w:rsid w:val="00252C58"/>
    <w:rsid w:val="00253025"/>
    <w:rsid w:val="00254DB3"/>
    <w:rsid w:val="00255400"/>
    <w:rsid w:val="002574BC"/>
    <w:rsid w:val="00257C06"/>
    <w:rsid w:val="002607BE"/>
    <w:rsid w:val="00261EF7"/>
    <w:rsid w:val="002620CD"/>
    <w:rsid w:val="0026218E"/>
    <w:rsid w:val="002623A4"/>
    <w:rsid w:val="00262BDB"/>
    <w:rsid w:val="00262E08"/>
    <w:rsid w:val="00263ED2"/>
    <w:rsid w:val="002653AD"/>
    <w:rsid w:val="00267A05"/>
    <w:rsid w:val="00267B89"/>
    <w:rsid w:val="00267DE6"/>
    <w:rsid w:val="00270045"/>
    <w:rsid w:val="002702F2"/>
    <w:rsid w:val="00271132"/>
    <w:rsid w:val="0027156C"/>
    <w:rsid w:val="00272CC3"/>
    <w:rsid w:val="00272D1F"/>
    <w:rsid w:val="0027391A"/>
    <w:rsid w:val="00273CCC"/>
    <w:rsid w:val="002741A1"/>
    <w:rsid w:val="00274BBA"/>
    <w:rsid w:val="00275E29"/>
    <w:rsid w:val="0027639E"/>
    <w:rsid w:val="00277087"/>
    <w:rsid w:val="0027726A"/>
    <w:rsid w:val="00277300"/>
    <w:rsid w:val="002805A9"/>
    <w:rsid w:val="00281B23"/>
    <w:rsid w:val="00282A5B"/>
    <w:rsid w:val="002830D9"/>
    <w:rsid w:val="00285769"/>
    <w:rsid w:val="00285AF1"/>
    <w:rsid w:val="0028650A"/>
    <w:rsid w:val="00286977"/>
    <w:rsid w:val="0028736C"/>
    <w:rsid w:val="00290E40"/>
    <w:rsid w:val="00291D51"/>
    <w:rsid w:val="0029298A"/>
    <w:rsid w:val="00293C01"/>
    <w:rsid w:val="00293E6A"/>
    <w:rsid w:val="002946EC"/>
    <w:rsid w:val="00294B45"/>
    <w:rsid w:val="00294EB3"/>
    <w:rsid w:val="00295982"/>
    <w:rsid w:val="00296176"/>
    <w:rsid w:val="002968EA"/>
    <w:rsid w:val="002969CC"/>
    <w:rsid w:val="00297484"/>
    <w:rsid w:val="00297FB2"/>
    <w:rsid w:val="002A05F6"/>
    <w:rsid w:val="002A0A47"/>
    <w:rsid w:val="002A10DA"/>
    <w:rsid w:val="002A25BC"/>
    <w:rsid w:val="002A361C"/>
    <w:rsid w:val="002A4527"/>
    <w:rsid w:val="002A4BBF"/>
    <w:rsid w:val="002A4D9A"/>
    <w:rsid w:val="002A5DFC"/>
    <w:rsid w:val="002A6179"/>
    <w:rsid w:val="002A64CB"/>
    <w:rsid w:val="002A7836"/>
    <w:rsid w:val="002A7B36"/>
    <w:rsid w:val="002B3916"/>
    <w:rsid w:val="002B3BE2"/>
    <w:rsid w:val="002B53DB"/>
    <w:rsid w:val="002B63B6"/>
    <w:rsid w:val="002B6985"/>
    <w:rsid w:val="002B7D8E"/>
    <w:rsid w:val="002C267C"/>
    <w:rsid w:val="002C2CAC"/>
    <w:rsid w:val="002C3607"/>
    <w:rsid w:val="002C3BD7"/>
    <w:rsid w:val="002C4275"/>
    <w:rsid w:val="002C45F6"/>
    <w:rsid w:val="002C4796"/>
    <w:rsid w:val="002C53DF"/>
    <w:rsid w:val="002C55DE"/>
    <w:rsid w:val="002C5E0F"/>
    <w:rsid w:val="002C6947"/>
    <w:rsid w:val="002C6C2E"/>
    <w:rsid w:val="002C6DDE"/>
    <w:rsid w:val="002D1738"/>
    <w:rsid w:val="002D200C"/>
    <w:rsid w:val="002D2436"/>
    <w:rsid w:val="002D2492"/>
    <w:rsid w:val="002D2752"/>
    <w:rsid w:val="002D368D"/>
    <w:rsid w:val="002D4822"/>
    <w:rsid w:val="002D50F9"/>
    <w:rsid w:val="002D5139"/>
    <w:rsid w:val="002D5A4C"/>
    <w:rsid w:val="002D682F"/>
    <w:rsid w:val="002D7158"/>
    <w:rsid w:val="002D77CB"/>
    <w:rsid w:val="002D7EFF"/>
    <w:rsid w:val="002E15F7"/>
    <w:rsid w:val="002E1AEF"/>
    <w:rsid w:val="002E2E0E"/>
    <w:rsid w:val="002E41BC"/>
    <w:rsid w:val="002E451F"/>
    <w:rsid w:val="002E4556"/>
    <w:rsid w:val="002E5FDF"/>
    <w:rsid w:val="002E6629"/>
    <w:rsid w:val="002E76DB"/>
    <w:rsid w:val="002E7AFE"/>
    <w:rsid w:val="002F05AE"/>
    <w:rsid w:val="002F0ED1"/>
    <w:rsid w:val="002F1A90"/>
    <w:rsid w:val="002F28C5"/>
    <w:rsid w:val="002F4EBE"/>
    <w:rsid w:val="002F5A02"/>
    <w:rsid w:val="002F5EAC"/>
    <w:rsid w:val="002F6FDA"/>
    <w:rsid w:val="002F7A4C"/>
    <w:rsid w:val="0030006E"/>
    <w:rsid w:val="00302B0E"/>
    <w:rsid w:val="00302F79"/>
    <w:rsid w:val="00303B25"/>
    <w:rsid w:val="00303ED8"/>
    <w:rsid w:val="00305270"/>
    <w:rsid w:val="0030576C"/>
    <w:rsid w:val="00305CF2"/>
    <w:rsid w:val="00305D00"/>
    <w:rsid w:val="00307165"/>
    <w:rsid w:val="00310774"/>
    <w:rsid w:val="00310841"/>
    <w:rsid w:val="0031088A"/>
    <w:rsid w:val="0031093E"/>
    <w:rsid w:val="00311181"/>
    <w:rsid w:val="003111E8"/>
    <w:rsid w:val="00311C2E"/>
    <w:rsid w:val="00312EDB"/>
    <w:rsid w:val="00314C87"/>
    <w:rsid w:val="00316008"/>
    <w:rsid w:val="003167B0"/>
    <w:rsid w:val="00320504"/>
    <w:rsid w:val="00320519"/>
    <w:rsid w:val="00321F7F"/>
    <w:rsid w:val="00322106"/>
    <w:rsid w:val="00322ACC"/>
    <w:rsid w:val="00322C39"/>
    <w:rsid w:val="003230ED"/>
    <w:rsid w:val="0032343F"/>
    <w:rsid w:val="00323F85"/>
    <w:rsid w:val="003240DF"/>
    <w:rsid w:val="00324950"/>
    <w:rsid w:val="003252CE"/>
    <w:rsid w:val="00326A46"/>
    <w:rsid w:val="00326D84"/>
    <w:rsid w:val="00326EE7"/>
    <w:rsid w:val="0032767C"/>
    <w:rsid w:val="00327E02"/>
    <w:rsid w:val="00332089"/>
    <w:rsid w:val="0033223B"/>
    <w:rsid w:val="00332F69"/>
    <w:rsid w:val="003335F8"/>
    <w:rsid w:val="00333928"/>
    <w:rsid w:val="003346F1"/>
    <w:rsid w:val="00334843"/>
    <w:rsid w:val="00335B30"/>
    <w:rsid w:val="0033636F"/>
    <w:rsid w:val="003373C6"/>
    <w:rsid w:val="00337CFC"/>
    <w:rsid w:val="00337E97"/>
    <w:rsid w:val="00340532"/>
    <w:rsid w:val="0034054D"/>
    <w:rsid w:val="003406E7"/>
    <w:rsid w:val="003414E1"/>
    <w:rsid w:val="003414EF"/>
    <w:rsid w:val="0034296B"/>
    <w:rsid w:val="0034299C"/>
    <w:rsid w:val="00345AA2"/>
    <w:rsid w:val="00345F0B"/>
    <w:rsid w:val="00346A4C"/>
    <w:rsid w:val="00347E23"/>
    <w:rsid w:val="00350EF6"/>
    <w:rsid w:val="00350F48"/>
    <w:rsid w:val="003526AC"/>
    <w:rsid w:val="00352722"/>
    <w:rsid w:val="0035320C"/>
    <w:rsid w:val="003566EF"/>
    <w:rsid w:val="00357256"/>
    <w:rsid w:val="0036033D"/>
    <w:rsid w:val="00360D8B"/>
    <w:rsid w:val="00360DD8"/>
    <w:rsid w:val="003613F0"/>
    <w:rsid w:val="00361CD5"/>
    <w:rsid w:val="003627CB"/>
    <w:rsid w:val="00364803"/>
    <w:rsid w:val="00364C69"/>
    <w:rsid w:val="00365C25"/>
    <w:rsid w:val="00366075"/>
    <w:rsid w:val="0036626E"/>
    <w:rsid w:val="003674B7"/>
    <w:rsid w:val="0036774E"/>
    <w:rsid w:val="0037076C"/>
    <w:rsid w:val="00371138"/>
    <w:rsid w:val="00371F61"/>
    <w:rsid w:val="00371FFC"/>
    <w:rsid w:val="00372704"/>
    <w:rsid w:val="00372CB9"/>
    <w:rsid w:val="00373B9F"/>
    <w:rsid w:val="00374693"/>
    <w:rsid w:val="00374CDD"/>
    <w:rsid w:val="0037501F"/>
    <w:rsid w:val="003759B7"/>
    <w:rsid w:val="003764A2"/>
    <w:rsid w:val="003766CA"/>
    <w:rsid w:val="00376D1F"/>
    <w:rsid w:val="00380D47"/>
    <w:rsid w:val="00382DEA"/>
    <w:rsid w:val="0038439A"/>
    <w:rsid w:val="0038469C"/>
    <w:rsid w:val="00384FC5"/>
    <w:rsid w:val="00385055"/>
    <w:rsid w:val="00386217"/>
    <w:rsid w:val="0038665F"/>
    <w:rsid w:val="00387597"/>
    <w:rsid w:val="00390A0C"/>
    <w:rsid w:val="003922A2"/>
    <w:rsid w:val="0039255F"/>
    <w:rsid w:val="00392B04"/>
    <w:rsid w:val="00392F8A"/>
    <w:rsid w:val="003930EC"/>
    <w:rsid w:val="0039358D"/>
    <w:rsid w:val="003939A1"/>
    <w:rsid w:val="00393ABC"/>
    <w:rsid w:val="00393B44"/>
    <w:rsid w:val="003948A8"/>
    <w:rsid w:val="003956C1"/>
    <w:rsid w:val="00395997"/>
    <w:rsid w:val="00395AD8"/>
    <w:rsid w:val="0039647A"/>
    <w:rsid w:val="00396758"/>
    <w:rsid w:val="00396CF8"/>
    <w:rsid w:val="003A1654"/>
    <w:rsid w:val="003A1B5E"/>
    <w:rsid w:val="003A1E58"/>
    <w:rsid w:val="003A26C7"/>
    <w:rsid w:val="003A2E72"/>
    <w:rsid w:val="003A34FC"/>
    <w:rsid w:val="003A3AC5"/>
    <w:rsid w:val="003A408B"/>
    <w:rsid w:val="003A48A0"/>
    <w:rsid w:val="003A5BA7"/>
    <w:rsid w:val="003A64A4"/>
    <w:rsid w:val="003A64E0"/>
    <w:rsid w:val="003A715A"/>
    <w:rsid w:val="003A7219"/>
    <w:rsid w:val="003B0250"/>
    <w:rsid w:val="003B0696"/>
    <w:rsid w:val="003B08A0"/>
    <w:rsid w:val="003B1961"/>
    <w:rsid w:val="003B2208"/>
    <w:rsid w:val="003B3048"/>
    <w:rsid w:val="003B3AB7"/>
    <w:rsid w:val="003B3C82"/>
    <w:rsid w:val="003B412D"/>
    <w:rsid w:val="003B5296"/>
    <w:rsid w:val="003B637B"/>
    <w:rsid w:val="003B648E"/>
    <w:rsid w:val="003B6C78"/>
    <w:rsid w:val="003B6FEA"/>
    <w:rsid w:val="003B74F1"/>
    <w:rsid w:val="003B7C87"/>
    <w:rsid w:val="003C001A"/>
    <w:rsid w:val="003C128C"/>
    <w:rsid w:val="003C22ED"/>
    <w:rsid w:val="003C233E"/>
    <w:rsid w:val="003C2603"/>
    <w:rsid w:val="003C3870"/>
    <w:rsid w:val="003C46B8"/>
    <w:rsid w:val="003C5AB2"/>
    <w:rsid w:val="003C5AEC"/>
    <w:rsid w:val="003C5C55"/>
    <w:rsid w:val="003C616E"/>
    <w:rsid w:val="003C6420"/>
    <w:rsid w:val="003C737C"/>
    <w:rsid w:val="003D2977"/>
    <w:rsid w:val="003D3282"/>
    <w:rsid w:val="003D54AB"/>
    <w:rsid w:val="003D7C1F"/>
    <w:rsid w:val="003E0252"/>
    <w:rsid w:val="003E04A1"/>
    <w:rsid w:val="003E04D7"/>
    <w:rsid w:val="003E06A3"/>
    <w:rsid w:val="003E0711"/>
    <w:rsid w:val="003E1258"/>
    <w:rsid w:val="003E2520"/>
    <w:rsid w:val="003E252C"/>
    <w:rsid w:val="003E27D2"/>
    <w:rsid w:val="003E30E8"/>
    <w:rsid w:val="003E3AB2"/>
    <w:rsid w:val="003E482D"/>
    <w:rsid w:val="003E5077"/>
    <w:rsid w:val="003E5B7B"/>
    <w:rsid w:val="003E6128"/>
    <w:rsid w:val="003E63A7"/>
    <w:rsid w:val="003F0CE7"/>
    <w:rsid w:val="003F19DE"/>
    <w:rsid w:val="003F1EE2"/>
    <w:rsid w:val="003F2E68"/>
    <w:rsid w:val="003F2F63"/>
    <w:rsid w:val="003F3CFE"/>
    <w:rsid w:val="003F537E"/>
    <w:rsid w:val="003F54B7"/>
    <w:rsid w:val="003F5586"/>
    <w:rsid w:val="003F5633"/>
    <w:rsid w:val="003F5972"/>
    <w:rsid w:val="003F5AE1"/>
    <w:rsid w:val="003F7530"/>
    <w:rsid w:val="004005C9"/>
    <w:rsid w:val="004006E3"/>
    <w:rsid w:val="00400906"/>
    <w:rsid w:val="00400BEB"/>
    <w:rsid w:val="0040188D"/>
    <w:rsid w:val="004020C2"/>
    <w:rsid w:val="00402C75"/>
    <w:rsid w:val="00403B92"/>
    <w:rsid w:val="0040417C"/>
    <w:rsid w:val="00405A49"/>
    <w:rsid w:val="004078CA"/>
    <w:rsid w:val="00410B1B"/>
    <w:rsid w:val="00411197"/>
    <w:rsid w:val="0041133F"/>
    <w:rsid w:val="004118ED"/>
    <w:rsid w:val="00411B2D"/>
    <w:rsid w:val="00413330"/>
    <w:rsid w:val="00415906"/>
    <w:rsid w:val="0041619B"/>
    <w:rsid w:val="004169E7"/>
    <w:rsid w:val="00417A69"/>
    <w:rsid w:val="00420109"/>
    <w:rsid w:val="004201BF"/>
    <w:rsid w:val="0042024A"/>
    <w:rsid w:val="00420A21"/>
    <w:rsid w:val="00420E90"/>
    <w:rsid w:val="004215AE"/>
    <w:rsid w:val="004221B1"/>
    <w:rsid w:val="00422A54"/>
    <w:rsid w:val="00422CE3"/>
    <w:rsid w:val="00422DBD"/>
    <w:rsid w:val="00423982"/>
    <w:rsid w:val="004243B6"/>
    <w:rsid w:val="00424928"/>
    <w:rsid w:val="00424A25"/>
    <w:rsid w:val="00424CBC"/>
    <w:rsid w:val="00424D5D"/>
    <w:rsid w:val="004256A7"/>
    <w:rsid w:val="00426103"/>
    <w:rsid w:val="00427BC0"/>
    <w:rsid w:val="0043023B"/>
    <w:rsid w:val="0043045C"/>
    <w:rsid w:val="0043234E"/>
    <w:rsid w:val="00434DE7"/>
    <w:rsid w:val="00435672"/>
    <w:rsid w:val="00436216"/>
    <w:rsid w:val="004367F0"/>
    <w:rsid w:val="00436A38"/>
    <w:rsid w:val="004379CC"/>
    <w:rsid w:val="00440D21"/>
    <w:rsid w:val="004419C3"/>
    <w:rsid w:val="00441D34"/>
    <w:rsid w:val="0044309B"/>
    <w:rsid w:val="00443D6B"/>
    <w:rsid w:val="004452A6"/>
    <w:rsid w:val="00445EB1"/>
    <w:rsid w:val="0044689A"/>
    <w:rsid w:val="00446972"/>
    <w:rsid w:val="00446AB5"/>
    <w:rsid w:val="004474E6"/>
    <w:rsid w:val="00447EF1"/>
    <w:rsid w:val="00447F64"/>
    <w:rsid w:val="00451BB0"/>
    <w:rsid w:val="00451CB5"/>
    <w:rsid w:val="0045218D"/>
    <w:rsid w:val="0045233E"/>
    <w:rsid w:val="00452432"/>
    <w:rsid w:val="00452726"/>
    <w:rsid w:val="004527BD"/>
    <w:rsid w:val="00453D84"/>
    <w:rsid w:val="00454E65"/>
    <w:rsid w:val="0045712A"/>
    <w:rsid w:val="004572AD"/>
    <w:rsid w:val="00457AAD"/>
    <w:rsid w:val="00460020"/>
    <w:rsid w:val="00460C8A"/>
    <w:rsid w:val="00461334"/>
    <w:rsid w:val="00462620"/>
    <w:rsid w:val="0046295D"/>
    <w:rsid w:val="00462D3C"/>
    <w:rsid w:val="00463039"/>
    <w:rsid w:val="00465C4A"/>
    <w:rsid w:val="00465D22"/>
    <w:rsid w:val="00466732"/>
    <w:rsid w:val="00466E88"/>
    <w:rsid w:val="004706D4"/>
    <w:rsid w:val="00470726"/>
    <w:rsid w:val="004727FC"/>
    <w:rsid w:val="004729BD"/>
    <w:rsid w:val="00472CE3"/>
    <w:rsid w:val="00474FDA"/>
    <w:rsid w:val="0047649C"/>
    <w:rsid w:val="00476ACE"/>
    <w:rsid w:val="00476B4C"/>
    <w:rsid w:val="0048075B"/>
    <w:rsid w:val="00480A5F"/>
    <w:rsid w:val="00480E5C"/>
    <w:rsid w:val="00481892"/>
    <w:rsid w:val="00481AAD"/>
    <w:rsid w:val="00481F89"/>
    <w:rsid w:val="0048240B"/>
    <w:rsid w:val="004828DC"/>
    <w:rsid w:val="00482E34"/>
    <w:rsid w:val="00483442"/>
    <w:rsid w:val="00483975"/>
    <w:rsid w:val="00484139"/>
    <w:rsid w:val="004845D0"/>
    <w:rsid w:val="0048545A"/>
    <w:rsid w:val="004861D7"/>
    <w:rsid w:val="00486BA0"/>
    <w:rsid w:val="00487115"/>
    <w:rsid w:val="00487431"/>
    <w:rsid w:val="004876AC"/>
    <w:rsid w:val="00490906"/>
    <w:rsid w:val="00490FA9"/>
    <w:rsid w:val="004928A0"/>
    <w:rsid w:val="00492C4D"/>
    <w:rsid w:val="004935BE"/>
    <w:rsid w:val="004942E2"/>
    <w:rsid w:val="00494664"/>
    <w:rsid w:val="00494A33"/>
    <w:rsid w:val="00494E35"/>
    <w:rsid w:val="0049649D"/>
    <w:rsid w:val="00496B8F"/>
    <w:rsid w:val="00497B42"/>
    <w:rsid w:val="00497BFD"/>
    <w:rsid w:val="00497D7C"/>
    <w:rsid w:val="004A0CFD"/>
    <w:rsid w:val="004A0E92"/>
    <w:rsid w:val="004A1842"/>
    <w:rsid w:val="004A323A"/>
    <w:rsid w:val="004A36D1"/>
    <w:rsid w:val="004A3CF0"/>
    <w:rsid w:val="004A3FE9"/>
    <w:rsid w:val="004A5C32"/>
    <w:rsid w:val="004A5EE1"/>
    <w:rsid w:val="004A5F31"/>
    <w:rsid w:val="004A6DDB"/>
    <w:rsid w:val="004A7753"/>
    <w:rsid w:val="004B03F7"/>
    <w:rsid w:val="004B0588"/>
    <w:rsid w:val="004B077A"/>
    <w:rsid w:val="004B1814"/>
    <w:rsid w:val="004B2F48"/>
    <w:rsid w:val="004B362F"/>
    <w:rsid w:val="004B3951"/>
    <w:rsid w:val="004B3B6A"/>
    <w:rsid w:val="004B49A8"/>
    <w:rsid w:val="004B4E90"/>
    <w:rsid w:val="004B5D02"/>
    <w:rsid w:val="004B5F07"/>
    <w:rsid w:val="004B64CB"/>
    <w:rsid w:val="004C0250"/>
    <w:rsid w:val="004C1B23"/>
    <w:rsid w:val="004C3009"/>
    <w:rsid w:val="004C576C"/>
    <w:rsid w:val="004C60F4"/>
    <w:rsid w:val="004C69B2"/>
    <w:rsid w:val="004D055C"/>
    <w:rsid w:val="004D0BA9"/>
    <w:rsid w:val="004D0DC7"/>
    <w:rsid w:val="004D1E97"/>
    <w:rsid w:val="004D4011"/>
    <w:rsid w:val="004D45DB"/>
    <w:rsid w:val="004D4D57"/>
    <w:rsid w:val="004D5BD0"/>
    <w:rsid w:val="004D61B7"/>
    <w:rsid w:val="004D6CCF"/>
    <w:rsid w:val="004D77FD"/>
    <w:rsid w:val="004E010F"/>
    <w:rsid w:val="004E0876"/>
    <w:rsid w:val="004E37E3"/>
    <w:rsid w:val="004E411C"/>
    <w:rsid w:val="004E4E85"/>
    <w:rsid w:val="004E540A"/>
    <w:rsid w:val="004E540E"/>
    <w:rsid w:val="004E5462"/>
    <w:rsid w:val="004E724D"/>
    <w:rsid w:val="004E74BF"/>
    <w:rsid w:val="004E7A6D"/>
    <w:rsid w:val="004E7BA8"/>
    <w:rsid w:val="004F0343"/>
    <w:rsid w:val="004F07F2"/>
    <w:rsid w:val="004F1E5C"/>
    <w:rsid w:val="004F315F"/>
    <w:rsid w:val="004F4CC8"/>
    <w:rsid w:val="004F55E4"/>
    <w:rsid w:val="004F58CA"/>
    <w:rsid w:val="004F5BF1"/>
    <w:rsid w:val="004F6021"/>
    <w:rsid w:val="004F6631"/>
    <w:rsid w:val="004F7278"/>
    <w:rsid w:val="004F7DFB"/>
    <w:rsid w:val="004F7F34"/>
    <w:rsid w:val="005005B7"/>
    <w:rsid w:val="005006B2"/>
    <w:rsid w:val="00500AC0"/>
    <w:rsid w:val="00500FA3"/>
    <w:rsid w:val="005010E2"/>
    <w:rsid w:val="0050177B"/>
    <w:rsid w:val="00501B0E"/>
    <w:rsid w:val="005032EA"/>
    <w:rsid w:val="005033B7"/>
    <w:rsid w:val="00503436"/>
    <w:rsid w:val="00503F71"/>
    <w:rsid w:val="00504BB2"/>
    <w:rsid w:val="00506779"/>
    <w:rsid w:val="00506D9F"/>
    <w:rsid w:val="00507232"/>
    <w:rsid w:val="00507E17"/>
    <w:rsid w:val="00510549"/>
    <w:rsid w:val="0051280C"/>
    <w:rsid w:val="00512887"/>
    <w:rsid w:val="00512F7A"/>
    <w:rsid w:val="005137A8"/>
    <w:rsid w:val="00513B72"/>
    <w:rsid w:val="00513CE8"/>
    <w:rsid w:val="00514E35"/>
    <w:rsid w:val="00515275"/>
    <w:rsid w:val="005154D0"/>
    <w:rsid w:val="0051653D"/>
    <w:rsid w:val="00516D54"/>
    <w:rsid w:val="00516F51"/>
    <w:rsid w:val="005173FA"/>
    <w:rsid w:val="0051795D"/>
    <w:rsid w:val="00517A89"/>
    <w:rsid w:val="00520152"/>
    <w:rsid w:val="0052079E"/>
    <w:rsid w:val="00520C91"/>
    <w:rsid w:val="00520DC5"/>
    <w:rsid w:val="00521613"/>
    <w:rsid w:val="00524083"/>
    <w:rsid w:val="00524D6F"/>
    <w:rsid w:val="00525F11"/>
    <w:rsid w:val="00526206"/>
    <w:rsid w:val="00527601"/>
    <w:rsid w:val="0052761F"/>
    <w:rsid w:val="00527873"/>
    <w:rsid w:val="00530600"/>
    <w:rsid w:val="00530ECF"/>
    <w:rsid w:val="00531815"/>
    <w:rsid w:val="005337FF"/>
    <w:rsid w:val="005339C4"/>
    <w:rsid w:val="0053406B"/>
    <w:rsid w:val="005340AD"/>
    <w:rsid w:val="005346CE"/>
    <w:rsid w:val="00534A8A"/>
    <w:rsid w:val="00535C1A"/>
    <w:rsid w:val="00536601"/>
    <w:rsid w:val="00536E9E"/>
    <w:rsid w:val="005371B7"/>
    <w:rsid w:val="005371CB"/>
    <w:rsid w:val="00540639"/>
    <w:rsid w:val="005409C7"/>
    <w:rsid w:val="005413A6"/>
    <w:rsid w:val="00542633"/>
    <w:rsid w:val="005429E0"/>
    <w:rsid w:val="00542A14"/>
    <w:rsid w:val="00542F53"/>
    <w:rsid w:val="00543388"/>
    <w:rsid w:val="00543AB3"/>
    <w:rsid w:val="00543C95"/>
    <w:rsid w:val="0054445D"/>
    <w:rsid w:val="00544963"/>
    <w:rsid w:val="00545293"/>
    <w:rsid w:val="0054578A"/>
    <w:rsid w:val="0054591C"/>
    <w:rsid w:val="005459AF"/>
    <w:rsid w:val="00546DC5"/>
    <w:rsid w:val="005472F3"/>
    <w:rsid w:val="00547D68"/>
    <w:rsid w:val="00547F1C"/>
    <w:rsid w:val="00550FC4"/>
    <w:rsid w:val="00551601"/>
    <w:rsid w:val="005526B4"/>
    <w:rsid w:val="00553525"/>
    <w:rsid w:val="00554E61"/>
    <w:rsid w:val="00555439"/>
    <w:rsid w:val="005562E7"/>
    <w:rsid w:val="00557A21"/>
    <w:rsid w:val="00557F04"/>
    <w:rsid w:val="00560137"/>
    <w:rsid w:val="00560167"/>
    <w:rsid w:val="00560723"/>
    <w:rsid w:val="00560E20"/>
    <w:rsid w:val="00560F73"/>
    <w:rsid w:val="005615C7"/>
    <w:rsid w:val="00561E7D"/>
    <w:rsid w:val="00562B9D"/>
    <w:rsid w:val="005631F6"/>
    <w:rsid w:val="00563D9A"/>
    <w:rsid w:val="00563E04"/>
    <w:rsid w:val="00564E83"/>
    <w:rsid w:val="00565984"/>
    <w:rsid w:val="00566351"/>
    <w:rsid w:val="005666CC"/>
    <w:rsid w:val="00566B92"/>
    <w:rsid w:val="005675FB"/>
    <w:rsid w:val="00567BE1"/>
    <w:rsid w:val="00570017"/>
    <w:rsid w:val="005703DC"/>
    <w:rsid w:val="00571B30"/>
    <w:rsid w:val="0057236D"/>
    <w:rsid w:val="0057350B"/>
    <w:rsid w:val="00573BB0"/>
    <w:rsid w:val="005741EE"/>
    <w:rsid w:val="00574AF3"/>
    <w:rsid w:val="00574E14"/>
    <w:rsid w:val="005754CF"/>
    <w:rsid w:val="00576070"/>
    <w:rsid w:val="005766BC"/>
    <w:rsid w:val="00577187"/>
    <w:rsid w:val="00577D38"/>
    <w:rsid w:val="00577F81"/>
    <w:rsid w:val="00580043"/>
    <w:rsid w:val="005801EB"/>
    <w:rsid w:val="0058061B"/>
    <w:rsid w:val="00580790"/>
    <w:rsid w:val="005810C1"/>
    <w:rsid w:val="005816C8"/>
    <w:rsid w:val="00582878"/>
    <w:rsid w:val="00583458"/>
    <w:rsid w:val="005837C8"/>
    <w:rsid w:val="005840EF"/>
    <w:rsid w:val="00584B5E"/>
    <w:rsid w:val="005858DD"/>
    <w:rsid w:val="00585D80"/>
    <w:rsid w:val="00586BA4"/>
    <w:rsid w:val="00587024"/>
    <w:rsid w:val="00587513"/>
    <w:rsid w:val="005902D5"/>
    <w:rsid w:val="005910DA"/>
    <w:rsid w:val="0059111C"/>
    <w:rsid w:val="005917C1"/>
    <w:rsid w:val="005919BE"/>
    <w:rsid w:val="00591A07"/>
    <w:rsid w:val="0059238C"/>
    <w:rsid w:val="00592BE8"/>
    <w:rsid w:val="00592F45"/>
    <w:rsid w:val="005950D2"/>
    <w:rsid w:val="005952D0"/>
    <w:rsid w:val="00595627"/>
    <w:rsid w:val="005A0279"/>
    <w:rsid w:val="005A2C48"/>
    <w:rsid w:val="005A4B5E"/>
    <w:rsid w:val="005A4C2F"/>
    <w:rsid w:val="005A502B"/>
    <w:rsid w:val="005A5C69"/>
    <w:rsid w:val="005A679A"/>
    <w:rsid w:val="005A70FA"/>
    <w:rsid w:val="005B17CA"/>
    <w:rsid w:val="005B28AD"/>
    <w:rsid w:val="005B30E9"/>
    <w:rsid w:val="005B3534"/>
    <w:rsid w:val="005B40C0"/>
    <w:rsid w:val="005B4B0F"/>
    <w:rsid w:val="005B5160"/>
    <w:rsid w:val="005B5E3D"/>
    <w:rsid w:val="005B5E84"/>
    <w:rsid w:val="005B60E9"/>
    <w:rsid w:val="005B73F9"/>
    <w:rsid w:val="005C154E"/>
    <w:rsid w:val="005C35F7"/>
    <w:rsid w:val="005C3C8A"/>
    <w:rsid w:val="005C3CBD"/>
    <w:rsid w:val="005C3E4C"/>
    <w:rsid w:val="005C4976"/>
    <w:rsid w:val="005C4EB9"/>
    <w:rsid w:val="005C509F"/>
    <w:rsid w:val="005C564F"/>
    <w:rsid w:val="005C5DE1"/>
    <w:rsid w:val="005C606D"/>
    <w:rsid w:val="005C6589"/>
    <w:rsid w:val="005C7CE5"/>
    <w:rsid w:val="005D0D63"/>
    <w:rsid w:val="005D10FF"/>
    <w:rsid w:val="005D1173"/>
    <w:rsid w:val="005D397D"/>
    <w:rsid w:val="005D3A4C"/>
    <w:rsid w:val="005D442B"/>
    <w:rsid w:val="005D5B7A"/>
    <w:rsid w:val="005D5CA8"/>
    <w:rsid w:val="005D651C"/>
    <w:rsid w:val="005D73B9"/>
    <w:rsid w:val="005D7E20"/>
    <w:rsid w:val="005E1423"/>
    <w:rsid w:val="005E1A87"/>
    <w:rsid w:val="005E4936"/>
    <w:rsid w:val="005E4D7C"/>
    <w:rsid w:val="005E518A"/>
    <w:rsid w:val="005E6447"/>
    <w:rsid w:val="005E6957"/>
    <w:rsid w:val="005E69B3"/>
    <w:rsid w:val="005F1431"/>
    <w:rsid w:val="005F1585"/>
    <w:rsid w:val="005F26D7"/>
    <w:rsid w:val="005F2CC0"/>
    <w:rsid w:val="005F315E"/>
    <w:rsid w:val="005F3942"/>
    <w:rsid w:val="005F3BDB"/>
    <w:rsid w:val="005F454A"/>
    <w:rsid w:val="005F4CAB"/>
    <w:rsid w:val="005F63F7"/>
    <w:rsid w:val="005F65B8"/>
    <w:rsid w:val="0060055E"/>
    <w:rsid w:val="00601D57"/>
    <w:rsid w:val="00602D08"/>
    <w:rsid w:val="00602E7A"/>
    <w:rsid w:val="00603893"/>
    <w:rsid w:val="00605206"/>
    <w:rsid w:val="006063C7"/>
    <w:rsid w:val="00607B8A"/>
    <w:rsid w:val="0061069F"/>
    <w:rsid w:val="00611913"/>
    <w:rsid w:val="006119C4"/>
    <w:rsid w:val="00612678"/>
    <w:rsid w:val="00612F67"/>
    <w:rsid w:val="00613141"/>
    <w:rsid w:val="00613DFE"/>
    <w:rsid w:val="006144AA"/>
    <w:rsid w:val="0061486D"/>
    <w:rsid w:val="00615192"/>
    <w:rsid w:val="00615C72"/>
    <w:rsid w:val="00615EB5"/>
    <w:rsid w:val="0061625B"/>
    <w:rsid w:val="00617174"/>
    <w:rsid w:val="00617CC3"/>
    <w:rsid w:val="00620983"/>
    <w:rsid w:val="00620BBD"/>
    <w:rsid w:val="006216A3"/>
    <w:rsid w:val="00621824"/>
    <w:rsid w:val="00622566"/>
    <w:rsid w:val="00622720"/>
    <w:rsid w:val="0062314A"/>
    <w:rsid w:val="006234C6"/>
    <w:rsid w:val="006234ED"/>
    <w:rsid w:val="00623C6B"/>
    <w:rsid w:val="00624B8C"/>
    <w:rsid w:val="00625241"/>
    <w:rsid w:val="0062574E"/>
    <w:rsid w:val="00625771"/>
    <w:rsid w:val="00625A51"/>
    <w:rsid w:val="00625C9B"/>
    <w:rsid w:val="006268BB"/>
    <w:rsid w:val="00626B38"/>
    <w:rsid w:val="00626D83"/>
    <w:rsid w:val="006279C6"/>
    <w:rsid w:val="00627C52"/>
    <w:rsid w:val="00627D9C"/>
    <w:rsid w:val="00630193"/>
    <w:rsid w:val="0063048F"/>
    <w:rsid w:val="00630D5F"/>
    <w:rsid w:val="00631076"/>
    <w:rsid w:val="006323AC"/>
    <w:rsid w:val="00632B64"/>
    <w:rsid w:val="00633E06"/>
    <w:rsid w:val="00634B7F"/>
    <w:rsid w:val="00634F5D"/>
    <w:rsid w:val="006364DD"/>
    <w:rsid w:val="00636877"/>
    <w:rsid w:val="00636BF4"/>
    <w:rsid w:val="006375C1"/>
    <w:rsid w:val="00637BAB"/>
    <w:rsid w:val="00640055"/>
    <w:rsid w:val="00640264"/>
    <w:rsid w:val="00641D79"/>
    <w:rsid w:val="00642BFF"/>
    <w:rsid w:val="006444F6"/>
    <w:rsid w:val="006449D1"/>
    <w:rsid w:val="00645015"/>
    <w:rsid w:val="0064512F"/>
    <w:rsid w:val="0064525C"/>
    <w:rsid w:val="006457DC"/>
    <w:rsid w:val="00646FC9"/>
    <w:rsid w:val="006470C4"/>
    <w:rsid w:val="006505DC"/>
    <w:rsid w:val="0065074D"/>
    <w:rsid w:val="00651E31"/>
    <w:rsid w:val="00651FA3"/>
    <w:rsid w:val="00652918"/>
    <w:rsid w:val="00653201"/>
    <w:rsid w:val="006533C4"/>
    <w:rsid w:val="0065398C"/>
    <w:rsid w:val="00654664"/>
    <w:rsid w:val="00654825"/>
    <w:rsid w:val="00655009"/>
    <w:rsid w:val="00656FD4"/>
    <w:rsid w:val="0065706A"/>
    <w:rsid w:val="00657659"/>
    <w:rsid w:val="00657C23"/>
    <w:rsid w:val="00657DCB"/>
    <w:rsid w:val="00661529"/>
    <w:rsid w:val="00663023"/>
    <w:rsid w:val="006630DF"/>
    <w:rsid w:val="006641D3"/>
    <w:rsid w:val="006646AA"/>
    <w:rsid w:val="00665379"/>
    <w:rsid w:val="0066553F"/>
    <w:rsid w:val="00665D8E"/>
    <w:rsid w:val="00665ED1"/>
    <w:rsid w:val="00666034"/>
    <w:rsid w:val="0066607C"/>
    <w:rsid w:val="00667B8D"/>
    <w:rsid w:val="0067097D"/>
    <w:rsid w:val="00670B61"/>
    <w:rsid w:val="00671500"/>
    <w:rsid w:val="006730B3"/>
    <w:rsid w:val="00673800"/>
    <w:rsid w:val="0067459F"/>
    <w:rsid w:val="00675B42"/>
    <w:rsid w:val="00675D8B"/>
    <w:rsid w:val="00675DE3"/>
    <w:rsid w:val="006769DB"/>
    <w:rsid w:val="00676C60"/>
    <w:rsid w:val="00676FA6"/>
    <w:rsid w:val="006775A0"/>
    <w:rsid w:val="006779FB"/>
    <w:rsid w:val="006802B5"/>
    <w:rsid w:val="0068067D"/>
    <w:rsid w:val="00680D25"/>
    <w:rsid w:val="00681223"/>
    <w:rsid w:val="0068127F"/>
    <w:rsid w:val="00682E4A"/>
    <w:rsid w:val="00683467"/>
    <w:rsid w:val="006839E2"/>
    <w:rsid w:val="00684D1E"/>
    <w:rsid w:val="00685662"/>
    <w:rsid w:val="00686D64"/>
    <w:rsid w:val="00687E01"/>
    <w:rsid w:val="00690457"/>
    <w:rsid w:val="00690CB7"/>
    <w:rsid w:val="006915D6"/>
    <w:rsid w:val="00691A52"/>
    <w:rsid w:val="00691E00"/>
    <w:rsid w:val="00691E7F"/>
    <w:rsid w:val="006924B9"/>
    <w:rsid w:val="00693705"/>
    <w:rsid w:val="00694032"/>
    <w:rsid w:val="00694864"/>
    <w:rsid w:val="0069525E"/>
    <w:rsid w:val="0069539E"/>
    <w:rsid w:val="0069573B"/>
    <w:rsid w:val="006957AD"/>
    <w:rsid w:val="0069648B"/>
    <w:rsid w:val="00697761"/>
    <w:rsid w:val="006A1598"/>
    <w:rsid w:val="006A1F52"/>
    <w:rsid w:val="006A1F7C"/>
    <w:rsid w:val="006A2312"/>
    <w:rsid w:val="006A30C9"/>
    <w:rsid w:val="006A4E12"/>
    <w:rsid w:val="006A6C90"/>
    <w:rsid w:val="006A7DBA"/>
    <w:rsid w:val="006A7F59"/>
    <w:rsid w:val="006B04E9"/>
    <w:rsid w:val="006B0581"/>
    <w:rsid w:val="006B05C2"/>
    <w:rsid w:val="006B1BB3"/>
    <w:rsid w:val="006B23F4"/>
    <w:rsid w:val="006B2870"/>
    <w:rsid w:val="006B288D"/>
    <w:rsid w:val="006B741E"/>
    <w:rsid w:val="006C00C1"/>
    <w:rsid w:val="006C0A3E"/>
    <w:rsid w:val="006C107C"/>
    <w:rsid w:val="006C19CA"/>
    <w:rsid w:val="006C1DEE"/>
    <w:rsid w:val="006C2084"/>
    <w:rsid w:val="006C20AB"/>
    <w:rsid w:val="006C26F5"/>
    <w:rsid w:val="006C4CF1"/>
    <w:rsid w:val="006C5210"/>
    <w:rsid w:val="006C574A"/>
    <w:rsid w:val="006C673B"/>
    <w:rsid w:val="006C714E"/>
    <w:rsid w:val="006D10C0"/>
    <w:rsid w:val="006D16B8"/>
    <w:rsid w:val="006D1E7D"/>
    <w:rsid w:val="006D2D93"/>
    <w:rsid w:val="006D4C59"/>
    <w:rsid w:val="006D4D31"/>
    <w:rsid w:val="006D54FA"/>
    <w:rsid w:val="006D575C"/>
    <w:rsid w:val="006D5E2E"/>
    <w:rsid w:val="006D600F"/>
    <w:rsid w:val="006D60BF"/>
    <w:rsid w:val="006D6F91"/>
    <w:rsid w:val="006D7C21"/>
    <w:rsid w:val="006D7FA9"/>
    <w:rsid w:val="006E0461"/>
    <w:rsid w:val="006E179B"/>
    <w:rsid w:val="006E1894"/>
    <w:rsid w:val="006E1DB4"/>
    <w:rsid w:val="006E4166"/>
    <w:rsid w:val="006E41A2"/>
    <w:rsid w:val="006E4812"/>
    <w:rsid w:val="006E4DB0"/>
    <w:rsid w:val="006E548B"/>
    <w:rsid w:val="006E5C9A"/>
    <w:rsid w:val="006E6116"/>
    <w:rsid w:val="006E6F6D"/>
    <w:rsid w:val="006E79BF"/>
    <w:rsid w:val="006F008D"/>
    <w:rsid w:val="006F1BB1"/>
    <w:rsid w:val="006F1CB1"/>
    <w:rsid w:val="006F2DA9"/>
    <w:rsid w:val="006F3F2D"/>
    <w:rsid w:val="006F3FCD"/>
    <w:rsid w:val="006F47DB"/>
    <w:rsid w:val="006F5B14"/>
    <w:rsid w:val="006F6028"/>
    <w:rsid w:val="006F69B4"/>
    <w:rsid w:val="006F7321"/>
    <w:rsid w:val="006F77EB"/>
    <w:rsid w:val="007015A7"/>
    <w:rsid w:val="0070221B"/>
    <w:rsid w:val="00703CA3"/>
    <w:rsid w:val="0070400B"/>
    <w:rsid w:val="007044FE"/>
    <w:rsid w:val="007048A7"/>
    <w:rsid w:val="0070586D"/>
    <w:rsid w:val="007061D7"/>
    <w:rsid w:val="007062AD"/>
    <w:rsid w:val="0070717B"/>
    <w:rsid w:val="00707EFE"/>
    <w:rsid w:val="007103EE"/>
    <w:rsid w:val="00712C8B"/>
    <w:rsid w:val="00714656"/>
    <w:rsid w:val="00715015"/>
    <w:rsid w:val="007159FB"/>
    <w:rsid w:val="00715EC8"/>
    <w:rsid w:val="00717711"/>
    <w:rsid w:val="00720A0E"/>
    <w:rsid w:val="007216BF"/>
    <w:rsid w:val="007225A5"/>
    <w:rsid w:val="007229B0"/>
    <w:rsid w:val="007233DF"/>
    <w:rsid w:val="007238FC"/>
    <w:rsid w:val="00725353"/>
    <w:rsid w:val="007253FF"/>
    <w:rsid w:val="007257EF"/>
    <w:rsid w:val="00726EDF"/>
    <w:rsid w:val="0073276F"/>
    <w:rsid w:val="007327EE"/>
    <w:rsid w:val="00732A3E"/>
    <w:rsid w:val="007342DA"/>
    <w:rsid w:val="007345B9"/>
    <w:rsid w:val="00734F34"/>
    <w:rsid w:val="0073563B"/>
    <w:rsid w:val="007362D2"/>
    <w:rsid w:val="00736AE7"/>
    <w:rsid w:val="00736E6C"/>
    <w:rsid w:val="0073781D"/>
    <w:rsid w:val="00737ADD"/>
    <w:rsid w:val="00740823"/>
    <w:rsid w:val="00741836"/>
    <w:rsid w:val="00741D92"/>
    <w:rsid w:val="007424F8"/>
    <w:rsid w:val="00742B9B"/>
    <w:rsid w:val="00743507"/>
    <w:rsid w:val="00743C0F"/>
    <w:rsid w:val="007443BA"/>
    <w:rsid w:val="00744497"/>
    <w:rsid w:val="00744DAF"/>
    <w:rsid w:val="00746795"/>
    <w:rsid w:val="00746A81"/>
    <w:rsid w:val="00747F36"/>
    <w:rsid w:val="00750005"/>
    <w:rsid w:val="00750427"/>
    <w:rsid w:val="007506BB"/>
    <w:rsid w:val="007513C9"/>
    <w:rsid w:val="0075265D"/>
    <w:rsid w:val="007526AD"/>
    <w:rsid w:val="00752A9A"/>
    <w:rsid w:val="007530CA"/>
    <w:rsid w:val="007540F5"/>
    <w:rsid w:val="00754A0A"/>
    <w:rsid w:val="007550F8"/>
    <w:rsid w:val="007566E1"/>
    <w:rsid w:val="007571CB"/>
    <w:rsid w:val="00760129"/>
    <w:rsid w:val="00760A6A"/>
    <w:rsid w:val="00760BC2"/>
    <w:rsid w:val="00761019"/>
    <w:rsid w:val="007617FA"/>
    <w:rsid w:val="00761EF0"/>
    <w:rsid w:val="0076263C"/>
    <w:rsid w:val="00763095"/>
    <w:rsid w:val="00763A29"/>
    <w:rsid w:val="00764C94"/>
    <w:rsid w:val="00765B8E"/>
    <w:rsid w:val="00765C57"/>
    <w:rsid w:val="00765D56"/>
    <w:rsid w:val="00766117"/>
    <w:rsid w:val="00766335"/>
    <w:rsid w:val="00766D48"/>
    <w:rsid w:val="0076784F"/>
    <w:rsid w:val="0077006F"/>
    <w:rsid w:val="007721ED"/>
    <w:rsid w:val="00772528"/>
    <w:rsid w:val="0077389D"/>
    <w:rsid w:val="007738F4"/>
    <w:rsid w:val="00773AE4"/>
    <w:rsid w:val="00774A3E"/>
    <w:rsid w:val="00774AF9"/>
    <w:rsid w:val="00775343"/>
    <w:rsid w:val="00777BFB"/>
    <w:rsid w:val="00777CC9"/>
    <w:rsid w:val="00777F7E"/>
    <w:rsid w:val="00780515"/>
    <w:rsid w:val="00782C1F"/>
    <w:rsid w:val="007838E9"/>
    <w:rsid w:val="007845EC"/>
    <w:rsid w:val="00784612"/>
    <w:rsid w:val="0078461B"/>
    <w:rsid w:val="00784D7B"/>
    <w:rsid w:val="007872AA"/>
    <w:rsid w:val="00787BD7"/>
    <w:rsid w:val="00791426"/>
    <w:rsid w:val="00791D31"/>
    <w:rsid w:val="00793057"/>
    <w:rsid w:val="0079378F"/>
    <w:rsid w:val="00793795"/>
    <w:rsid w:val="0079391B"/>
    <w:rsid w:val="00794890"/>
    <w:rsid w:val="007952AC"/>
    <w:rsid w:val="007958C2"/>
    <w:rsid w:val="00797780"/>
    <w:rsid w:val="007977D7"/>
    <w:rsid w:val="007979BD"/>
    <w:rsid w:val="00797CD8"/>
    <w:rsid w:val="007A0D40"/>
    <w:rsid w:val="007A1251"/>
    <w:rsid w:val="007A3B1E"/>
    <w:rsid w:val="007A59F6"/>
    <w:rsid w:val="007A5FFD"/>
    <w:rsid w:val="007A6AC0"/>
    <w:rsid w:val="007A7609"/>
    <w:rsid w:val="007A7B9B"/>
    <w:rsid w:val="007B0D84"/>
    <w:rsid w:val="007B167B"/>
    <w:rsid w:val="007B17DB"/>
    <w:rsid w:val="007B31D2"/>
    <w:rsid w:val="007B361F"/>
    <w:rsid w:val="007B36D3"/>
    <w:rsid w:val="007B3A72"/>
    <w:rsid w:val="007B5DCA"/>
    <w:rsid w:val="007B628C"/>
    <w:rsid w:val="007B6769"/>
    <w:rsid w:val="007B683C"/>
    <w:rsid w:val="007B7EF6"/>
    <w:rsid w:val="007C1335"/>
    <w:rsid w:val="007C1969"/>
    <w:rsid w:val="007C30EC"/>
    <w:rsid w:val="007C40B6"/>
    <w:rsid w:val="007C4778"/>
    <w:rsid w:val="007C486F"/>
    <w:rsid w:val="007C54C1"/>
    <w:rsid w:val="007C5B66"/>
    <w:rsid w:val="007C5D5E"/>
    <w:rsid w:val="007C5FAA"/>
    <w:rsid w:val="007C6111"/>
    <w:rsid w:val="007C740C"/>
    <w:rsid w:val="007D0030"/>
    <w:rsid w:val="007D062E"/>
    <w:rsid w:val="007D154D"/>
    <w:rsid w:val="007D1747"/>
    <w:rsid w:val="007D4605"/>
    <w:rsid w:val="007D46A5"/>
    <w:rsid w:val="007D522F"/>
    <w:rsid w:val="007D55B4"/>
    <w:rsid w:val="007D5BB3"/>
    <w:rsid w:val="007D6895"/>
    <w:rsid w:val="007D6E3E"/>
    <w:rsid w:val="007E06BE"/>
    <w:rsid w:val="007E08F2"/>
    <w:rsid w:val="007E09B4"/>
    <w:rsid w:val="007E0CB6"/>
    <w:rsid w:val="007E1852"/>
    <w:rsid w:val="007E2438"/>
    <w:rsid w:val="007E2560"/>
    <w:rsid w:val="007E300C"/>
    <w:rsid w:val="007E3945"/>
    <w:rsid w:val="007E39F5"/>
    <w:rsid w:val="007E3E49"/>
    <w:rsid w:val="007E482A"/>
    <w:rsid w:val="007E57CA"/>
    <w:rsid w:val="007E67DD"/>
    <w:rsid w:val="007E7381"/>
    <w:rsid w:val="007E78AA"/>
    <w:rsid w:val="007E7926"/>
    <w:rsid w:val="007E7D8B"/>
    <w:rsid w:val="007F11D2"/>
    <w:rsid w:val="007F1B84"/>
    <w:rsid w:val="007F2F04"/>
    <w:rsid w:val="007F35A0"/>
    <w:rsid w:val="007F4060"/>
    <w:rsid w:val="007F4670"/>
    <w:rsid w:val="007F4BE4"/>
    <w:rsid w:val="007F597E"/>
    <w:rsid w:val="007F59F3"/>
    <w:rsid w:val="007F61D4"/>
    <w:rsid w:val="007F6422"/>
    <w:rsid w:val="007F6C54"/>
    <w:rsid w:val="007F6E14"/>
    <w:rsid w:val="007F701E"/>
    <w:rsid w:val="007F7E18"/>
    <w:rsid w:val="008002D1"/>
    <w:rsid w:val="00800E2F"/>
    <w:rsid w:val="00801286"/>
    <w:rsid w:val="00801F0C"/>
    <w:rsid w:val="00802CA1"/>
    <w:rsid w:val="00802DBE"/>
    <w:rsid w:val="008030ED"/>
    <w:rsid w:val="008042B6"/>
    <w:rsid w:val="00804893"/>
    <w:rsid w:val="00805006"/>
    <w:rsid w:val="00806027"/>
    <w:rsid w:val="0080781E"/>
    <w:rsid w:val="00807854"/>
    <w:rsid w:val="00807E0F"/>
    <w:rsid w:val="0081056A"/>
    <w:rsid w:val="0081088F"/>
    <w:rsid w:val="00810AF5"/>
    <w:rsid w:val="00810D3B"/>
    <w:rsid w:val="0081172A"/>
    <w:rsid w:val="0081253B"/>
    <w:rsid w:val="008125D2"/>
    <w:rsid w:val="0081293B"/>
    <w:rsid w:val="00812B00"/>
    <w:rsid w:val="00812EDF"/>
    <w:rsid w:val="00813C33"/>
    <w:rsid w:val="00814468"/>
    <w:rsid w:val="008146B3"/>
    <w:rsid w:val="008152DE"/>
    <w:rsid w:val="008159D8"/>
    <w:rsid w:val="00816D35"/>
    <w:rsid w:val="0081749B"/>
    <w:rsid w:val="008176ED"/>
    <w:rsid w:val="008178A1"/>
    <w:rsid w:val="00817C52"/>
    <w:rsid w:val="0082080B"/>
    <w:rsid w:val="008209BB"/>
    <w:rsid w:val="00820DCA"/>
    <w:rsid w:val="008229A0"/>
    <w:rsid w:val="00824832"/>
    <w:rsid w:val="008248AA"/>
    <w:rsid w:val="00824A41"/>
    <w:rsid w:val="0082500E"/>
    <w:rsid w:val="0082672F"/>
    <w:rsid w:val="0082690A"/>
    <w:rsid w:val="008269C7"/>
    <w:rsid w:val="00826E59"/>
    <w:rsid w:val="00827568"/>
    <w:rsid w:val="0083010E"/>
    <w:rsid w:val="00830153"/>
    <w:rsid w:val="008308A8"/>
    <w:rsid w:val="00831685"/>
    <w:rsid w:val="00831D08"/>
    <w:rsid w:val="00832B75"/>
    <w:rsid w:val="00832CD8"/>
    <w:rsid w:val="0083325F"/>
    <w:rsid w:val="00834641"/>
    <w:rsid w:val="00834C1A"/>
    <w:rsid w:val="00834E0B"/>
    <w:rsid w:val="00835AC6"/>
    <w:rsid w:val="00836171"/>
    <w:rsid w:val="00836A84"/>
    <w:rsid w:val="008373AD"/>
    <w:rsid w:val="0083790C"/>
    <w:rsid w:val="00837E56"/>
    <w:rsid w:val="00840286"/>
    <w:rsid w:val="00842B88"/>
    <w:rsid w:val="00843800"/>
    <w:rsid w:val="00843A5D"/>
    <w:rsid w:val="00844B86"/>
    <w:rsid w:val="00845285"/>
    <w:rsid w:val="0084558F"/>
    <w:rsid w:val="00845C43"/>
    <w:rsid w:val="0084738C"/>
    <w:rsid w:val="0084741E"/>
    <w:rsid w:val="00847431"/>
    <w:rsid w:val="00847A7D"/>
    <w:rsid w:val="00851D49"/>
    <w:rsid w:val="00851F4A"/>
    <w:rsid w:val="0085248C"/>
    <w:rsid w:val="00852FDD"/>
    <w:rsid w:val="008534B4"/>
    <w:rsid w:val="00854A83"/>
    <w:rsid w:val="00856381"/>
    <w:rsid w:val="008565A9"/>
    <w:rsid w:val="00856681"/>
    <w:rsid w:val="00856D62"/>
    <w:rsid w:val="008606AC"/>
    <w:rsid w:val="00860E95"/>
    <w:rsid w:val="00861219"/>
    <w:rsid w:val="00861432"/>
    <w:rsid w:val="0086166C"/>
    <w:rsid w:val="00861F68"/>
    <w:rsid w:val="00862E6D"/>
    <w:rsid w:val="008637DB"/>
    <w:rsid w:val="00864173"/>
    <w:rsid w:val="00864525"/>
    <w:rsid w:val="00865B50"/>
    <w:rsid w:val="00865CAC"/>
    <w:rsid w:val="008669D2"/>
    <w:rsid w:val="00867A47"/>
    <w:rsid w:val="008702CE"/>
    <w:rsid w:val="0087115D"/>
    <w:rsid w:val="008711E7"/>
    <w:rsid w:val="008713A8"/>
    <w:rsid w:val="0087171C"/>
    <w:rsid w:val="008724AF"/>
    <w:rsid w:val="008733E1"/>
    <w:rsid w:val="00873C46"/>
    <w:rsid w:val="00874680"/>
    <w:rsid w:val="00874885"/>
    <w:rsid w:val="008768BD"/>
    <w:rsid w:val="008768F3"/>
    <w:rsid w:val="00876CAB"/>
    <w:rsid w:val="00877AEA"/>
    <w:rsid w:val="00880E35"/>
    <w:rsid w:val="00881816"/>
    <w:rsid w:val="00881D99"/>
    <w:rsid w:val="008827CA"/>
    <w:rsid w:val="008835DF"/>
    <w:rsid w:val="00883660"/>
    <w:rsid w:val="008836B1"/>
    <w:rsid w:val="00884109"/>
    <w:rsid w:val="008849A9"/>
    <w:rsid w:val="008857BC"/>
    <w:rsid w:val="008866E0"/>
    <w:rsid w:val="008875CF"/>
    <w:rsid w:val="00887948"/>
    <w:rsid w:val="008902FC"/>
    <w:rsid w:val="008903EE"/>
    <w:rsid w:val="00892A36"/>
    <w:rsid w:val="00892C20"/>
    <w:rsid w:val="00892CE7"/>
    <w:rsid w:val="00893F3D"/>
    <w:rsid w:val="00894076"/>
    <w:rsid w:val="00894936"/>
    <w:rsid w:val="008953B2"/>
    <w:rsid w:val="00895D74"/>
    <w:rsid w:val="00896EF4"/>
    <w:rsid w:val="0089703D"/>
    <w:rsid w:val="00897C16"/>
    <w:rsid w:val="008A0199"/>
    <w:rsid w:val="008A0735"/>
    <w:rsid w:val="008A1EF7"/>
    <w:rsid w:val="008A3DE1"/>
    <w:rsid w:val="008A48E0"/>
    <w:rsid w:val="008A4F02"/>
    <w:rsid w:val="008A517D"/>
    <w:rsid w:val="008A56C5"/>
    <w:rsid w:val="008A6510"/>
    <w:rsid w:val="008A69D5"/>
    <w:rsid w:val="008A6E66"/>
    <w:rsid w:val="008A77CC"/>
    <w:rsid w:val="008A7D5C"/>
    <w:rsid w:val="008B08C9"/>
    <w:rsid w:val="008B1168"/>
    <w:rsid w:val="008B1B3E"/>
    <w:rsid w:val="008B215A"/>
    <w:rsid w:val="008B26F0"/>
    <w:rsid w:val="008B315B"/>
    <w:rsid w:val="008B3739"/>
    <w:rsid w:val="008B3938"/>
    <w:rsid w:val="008B4A19"/>
    <w:rsid w:val="008B58FD"/>
    <w:rsid w:val="008B70F1"/>
    <w:rsid w:val="008C1516"/>
    <w:rsid w:val="008C2670"/>
    <w:rsid w:val="008C33CB"/>
    <w:rsid w:val="008C3900"/>
    <w:rsid w:val="008C3F7F"/>
    <w:rsid w:val="008C443A"/>
    <w:rsid w:val="008C5627"/>
    <w:rsid w:val="008C57A6"/>
    <w:rsid w:val="008C63F2"/>
    <w:rsid w:val="008C6469"/>
    <w:rsid w:val="008C655F"/>
    <w:rsid w:val="008C69EF"/>
    <w:rsid w:val="008C6B25"/>
    <w:rsid w:val="008C79BD"/>
    <w:rsid w:val="008C7A52"/>
    <w:rsid w:val="008C7AF8"/>
    <w:rsid w:val="008D007B"/>
    <w:rsid w:val="008D1DFD"/>
    <w:rsid w:val="008D228A"/>
    <w:rsid w:val="008D262F"/>
    <w:rsid w:val="008D2863"/>
    <w:rsid w:val="008D3588"/>
    <w:rsid w:val="008D36FD"/>
    <w:rsid w:val="008D4321"/>
    <w:rsid w:val="008D475D"/>
    <w:rsid w:val="008D51D8"/>
    <w:rsid w:val="008D577B"/>
    <w:rsid w:val="008D5DC8"/>
    <w:rsid w:val="008D6FA5"/>
    <w:rsid w:val="008E0019"/>
    <w:rsid w:val="008E1384"/>
    <w:rsid w:val="008E158D"/>
    <w:rsid w:val="008E2CCF"/>
    <w:rsid w:val="008E5927"/>
    <w:rsid w:val="008E5D49"/>
    <w:rsid w:val="008E6395"/>
    <w:rsid w:val="008E6E28"/>
    <w:rsid w:val="008E6FAD"/>
    <w:rsid w:val="008F0223"/>
    <w:rsid w:val="008F11C3"/>
    <w:rsid w:val="008F12D9"/>
    <w:rsid w:val="008F1E66"/>
    <w:rsid w:val="008F2995"/>
    <w:rsid w:val="008F31CF"/>
    <w:rsid w:val="008F401F"/>
    <w:rsid w:val="008F52CC"/>
    <w:rsid w:val="008F5872"/>
    <w:rsid w:val="008F6416"/>
    <w:rsid w:val="008F6D20"/>
    <w:rsid w:val="008F74AE"/>
    <w:rsid w:val="008F77CF"/>
    <w:rsid w:val="00900AF1"/>
    <w:rsid w:val="009016F5"/>
    <w:rsid w:val="0090186A"/>
    <w:rsid w:val="00901C3F"/>
    <w:rsid w:val="009037EB"/>
    <w:rsid w:val="00903C3E"/>
    <w:rsid w:val="00904C7C"/>
    <w:rsid w:val="00905BEA"/>
    <w:rsid w:val="0090614B"/>
    <w:rsid w:val="00906459"/>
    <w:rsid w:val="00906B93"/>
    <w:rsid w:val="00906DA9"/>
    <w:rsid w:val="00907324"/>
    <w:rsid w:val="009101D5"/>
    <w:rsid w:val="00910A3F"/>
    <w:rsid w:val="00911441"/>
    <w:rsid w:val="00911913"/>
    <w:rsid w:val="0091244D"/>
    <w:rsid w:val="00912E32"/>
    <w:rsid w:val="009138A5"/>
    <w:rsid w:val="00914D8C"/>
    <w:rsid w:val="00914E2B"/>
    <w:rsid w:val="00915212"/>
    <w:rsid w:val="00915E32"/>
    <w:rsid w:val="009164BC"/>
    <w:rsid w:val="00916EB4"/>
    <w:rsid w:val="00917C51"/>
    <w:rsid w:val="00920210"/>
    <w:rsid w:val="009238D0"/>
    <w:rsid w:val="00924B57"/>
    <w:rsid w:val="00925B5C"/>
    <w:rsid w:val="00925CA2"/>
    <w:rsid w:val="00926003"/>
    <w:rsid w:val="00926069"/>
    <w:rsid w:val="00926309"/>
    <w:rsid w:val="00926708"/>
    <w:rsid w:val="00930D55"/>
    <w:rsid w:val="0093134E"/>
    <w:rsid w:val="009339E3"/>
    <w:rsid w:val="009346EA"/>
    <w:rsid w:val="00934797"/>
    <w:rsid w:val="00934FFE"/>
    <w:rsid w:val="009351C1"/>
    <w:rsid w:val="00936E84"/>
    <w:rsid w:val="00937259"/>
    <w:rsid w:val="00937A3D"/>
    <w:rsid w:val="009406D0"/>
    <w:rsid w:val="00940CAC"/>
    <w:rsid w:val="00941258"/>
    <w:rsid w:val="0094196C"/>
    <w:rsid w:val="00941CC6"/>
    <w:rsid w:val="00942F1A"/>
    <w:rsid w:val="00943881"/>
    <w:rsid w:val="0094461F"/>
    <w:rsid w:val="0094482C"/>
    <w:rsid w:val="00944C5D"/>
    <w:rsid w:val="0094562A"/>
    <w:rsid w:val="0094575A"/>
    <w:rsid w:val="00945FEF"/>
    <w:rsid w:val="00946CCC"/>
    <w:rsid w:val="009470A5"/>
    <w:rsid w:val="00951C3F"/>
    <w:rsid w:val="00951D47"/>
    <w:rsid w:val="00952765"/>
    <w:rsid w:val="009532A2"/>
    <w:rsid w:val="0095356C"/>
    <w:rsid w:val="00954C29"/>
    <w:rsid w:val="00954E71"/>
    <w:rsid w:val="0095652F"/>
    <w:rsid w:val="009566CD"/>
    <w:rsid w:val="00956B83"/>
    <w:rsid w:val="0095704C"/>
    <w:rsid w:val="00960AB9"/>
    <w:rsid w:val="00960E57"/>
    <w:rsid w:val="0096299A"/>
    <w:rsid w:val="00963509"/>
    <w:rsid w:val="00963A3C"/>
    <w:rsid w:val="00963AD8"/>
    <w:rsid w:val="00963E34"/>
    <w:rsid w:val="00964872"/>
    <w:rsid w:val="00964AFA"/>
    <w:rsid w:val="00965022"/>
    <w:rsid w:val="00966631"/>
    <w:rsid w:val="0096663E"/>
    <w:rsid w:val="009666AD"/>
    <w:rsid w:val="00966FFE"/>
    <w:rsid w:val="0096750F"/>
    <w:rsid w:val="0096755D"/>
    <w:rsid w:val="00967B20"/>
    <w:rsid w:val="009708BA"/>
    <w:rsid w:val="00972AE1"/>
    <w:rsid w:val="00972DB7"/>
    <w:rsid w:val="00972E28"/>
    <w:rsid w:val="00972ECA"/>
    <w:rsid w:val="0097441E"/>
    <w:rsid w:val="009757EE"/>
    <w:rsid w:val="00976006"/>
    <w:rsid w:val="009762B5"/>
    <w:rsid w:val="00976639"/>
    <w:rsid w:val="00976704"/>
    <w:rsid w:val="009801C5"/>
    <w:rsid w:val="00980AF8"/>
    <w:rsid w:val="00980BF5"/>
    <w:rsid w:val="00980E77"/>
    <w:rsid w:val="00981321"/>
    <w:rsid w:val="00981513"/>
    <w:rsid w:val="00981D75"/>
    <w:rsid w:val="009824C8"/>
    <w:rsid w:val="00982D2F"/>
    <w:rsid w:val="00983D3B"/>
    <w:rsid w:val="00987371"/>
    <w:rsid w:val="009901E2"/>
    <w:rsid w:val="009926AC"/>
    <w:rsid w:val="009930F6"/>
    <w:rsid w:val="0099362D"/>
    <w:rsid w:val="00993E3A"/>
    <w:rsid w:val="009940D9"/>
    <w:rsid w:val="00995890"/>
    <w:rsid w:val="00995D07"/>
    <w:rsid w:val="009A05B6"/>
    <w:rsid w:val="009A0CAD"/>
    <w:rsid w:val="009A0CD1"/>
    <w:rsid w:val="009A0F10"/>
    <w:rsid w:val="009A0FA9"/>
    <w:rsid w:val="009A11FD"/>
    <w:rsid w:val="009A2C5F"/>
    <w:rsid w:val="009A2EA7"/>
    <w:rsid w:val="009A3170"/>
    <w:rsid w:val="009A5057"/>
    <w:rsid w:val="009A5298"/>
    <w:rsid w:val="009A5544"/>
    <w:rsid w:val="009A68B4"/>
    <w:rsid w:val="009A7057"/>
    <w:rsid w:val="009A7574"/>
    <w:rsid w:val="009A7F7B"/>
    <w:rsid w:val="009B00E6"/>
    <w:rsid w:val="009B0751"/>
    <w:rsid w:val="009B0846"/>
    <w:rsid w:val="009B1967"/>
    <w:rsid w:val="009B25C9"/>
    <w:rsid w:val="009B4621"/>
    <w:rsid w:val="009B52F7"/>
    <w:rsid w:val="009B55CA"/>
    <w:rsid w:val="009B5B53"/>
    <w:rsid w:val="009B5EFF"/>
    <w:rsid w:val="009B5F2E"/>
    <w:rsid w:val="009B7F45"/>
    <w:rsid w:val="009C03A1"/>
    <w:rsid w:val="009C1824"/>
    <w:rsid w:val="009C1BE4"/>
    <w:rsid w:val="009C2340"/>
    <w:rsid w:val="009C2EA7"/>
    <w:rsid w:val="009C339B"/>
    <w:rsid w:val="009C3E15"/>
    <w:rsid w:val="009C5409"/>
    <w:rsid w:val="009C6167"/>
    <w:rsid w:val="009C61E5"/>
    <w:rsid w:val="009C6538"/>
    <w:rsid w:val="009C6AC6"/>
    <w:rsid w:val="009C6C54"/>
    <w:rsid w:val="009C6E44"/>
    <w:rsid w:val="009D07DA"/>
    <w:rsid w:val="009D152F"/>
    <w:rsid w:val="009D2B52"/>
    <w:rsid w:val="009D2E97"/>
    <w:rsid w:val="009D32AE"/>
    <w:rsid w:val="009D3414"/>
    <w:rsid w:val="009D3DA2"/>
    <w:rsid w:val="009D47F1"/>
    <w:rsid w:val="009D588E"/>
    <w:rsid w:val="009D5A32"/>
    <w:rsid w:val="009D6041"/>
    <w:rsid w:val="009D6ED6"/>
    <w:rsid w:val="009D75F3"/>
    <w:rsid w:val="009D7705"/>
    <w:rsid w:val="009D78E0"/>
    <w:rsid w:val="009D7A2F"/>
    <w:rsid w:val="009D7B14"/>
    <w:rsid w:val="009D7CCF"/>
    <w:rsid w:val="009E02A2"/>
    <w:rsid w:val="009E0719"/>
    <w:rsid w:val="009E0AC2"/>
    <w:rsid w:val="009E14E8"/>
    <w:rsid w:val="009E193E"/>
    <w:rsid w:val="009E2252"/>
    <w:rsid w:val="009E2D4B"/>
    <w:rsid w:val="009E326D"/>
    <w:rsid w:val="009E4945"/>
    <w:rsid w:val="009E4BB8"/>
    <w:rsid w:val="009E5BB8"/>
    <w:rsid w:val="009E5F76"/>
    <w:rsid w:val="009E6B1F"/>
    <w:rsid w:val="009E6C27"/>
    <w:rsid w:val="009E7C1C"/>
    <w:rsid w:val="009F039D"/>
    <w:rsid w:val="009F089A"/>
    <w:rsid w:val="009F167B"/>
    <w:rsid w:val="009F19EC"/>
    <w:rsid w:val="009F2BA6"/>
    <w:rsid w:val="009F37AA"/>
    <w:rsid w:val="009F3829"/>
    <w:rsid w:val="009F49DA"/>
    <w:rsid w:val="009F4BA6"/>
    <w:rsid w:val="009F52FF"/>
    <w:rsid w:val="009F60F5"/>
    <w:rsid w:val="009F6567"/>
    <w:rsid w:val="009F6B1F"/>
    <w:rsid w:val="009F7DE5"/>
    <w:rsid w:val="00A00228"/>
    <w:rsid w:val="00A005A0"/>
    <w:rsid w:val="00A010C1"/>
    <w:rsid w:val="00A0140D"/>
    <w:rsid w:val="00A033FC"/>
    <w:rsid w:val="00A03668"/>
    <w:rsid w:val="00A03904"/>
    <w:rsid w:val="00A053DB"/>
    <w:rsid w:val="00A05D96"/>
    <w:rsid w:val="00A06DB8"/>
    <w:rsid w:val="00A07095"/>
    <w:rsid w:val="00A07EEA"/>
    <w:rsid w:val="00A10442"/>
    <w:rsid w:val="00A10D52"/>
    <w:rsid w:val="00A111B3"/>
    <w:rsid w:val="00A112E5"/>
    <w:rsid w:val="00A11807"/>
    <w:rsid w:val="00A11A63"/>
    <w:rsid w:val="00A12480"/>
    <w:rsid w:val="00A12CCA"/>
    <w:rsid w:val="00A133BD"/>
    <w:rsid w:val="00A13D8B"/>
    <w:rsid w:val="00A14175"/>
    <w:rsid w:val="00A145D6"/>
    <w:rsid w:val="00A1498C"/>
    <w:rsid w:val="00A152C0"/>
    <w:rsid w:val="00A1569B"/>
    <w:rsid w:val="00A164F8"/>
    <w:rsid w:val="00A17413"/>
    <w:rsid w:val="00A17909"/>
    <w:rsid w:val="00A20DBE"/>
    <w:rsid w:val="00A211F5"/>
    <w:rsid w:val="00A21507"/>
    <w:rsid w:val="00A21AF5"/>
    <w:rsid w:val="00A231BB"/>
    <w:rsid w:val="00A2367A"/>
    <w:rsid w:val="00A23841"/>
    <w:rsid w:val="00A23C1B"/>
    <w:rsid w:val="00A255D3"/>
    <w:rsid w:val="00A2592C"/>
    <w:rsid w:val="00A272C6"/>
    <w:rsid w:val="00A2773D"/>
    <w:rsid w:val="00A27F7E"/>
    <w:rsid w:val="00A30BE5"/>
    <w:rsid w:val="00A31202"/>
    <w:rsid w:val="00A33037"/>
    <w:rsid w:val="00A33839"/>
    <w:rsid w:val="00A338DE"/>
    <w:rsid w:val="00A36891"/>
    <w:rsid w:val="00A37CA6"/>
    <w:rsid w:val="00A40040"/>
    <w:rsid w:val="00A40AE2"/>
    <w:rsid w:val="00A40E08"/>
    <w:rsid w:val="00A42344"/>
    <w:rsid w:val="00A4250A"/>
    <w:rsid w:val="00A42A15"/>
    <w:rsid w:val="00A43929"/>
    <w:rsid w:val="00A43E71"/>
    <w:rsid w:val="00A446EF"/>
    <w:rsid w:val="00A44D84"/>
    <w:rsid w:val="00A46BF0"/>
    <w:rsid w:val="00A476FD"/>
    <w:rsid w:val="00A47CC8"/>
    <w:rsid w:val="00A52F0B"/>
    <w:rsid w:val="00A54DA4"/>
    <w:rsid w:val="00A55783"/>
    <w:rsid w:val="00A55EDA"/>
    <w:rsid w:val="00A56195"/>
    <w:rsid w:val="00A575D2"/>
    <w:rsid w:val="00A57D6B"/>
    <w:rsid w:val="00A60A95"/>
    <w:rsid w:val="00A60E84"/>
    <w:rsid w:val="00A60FF1"/>
    <w:rsid w:val="00A60FF6"/>
    <w:rsid w:val="00A61297"/>
    <w:rsid w:val="00A61892"/>
    <w:rsid w:val="00A61BE8"/>
    <w:rsid w:val="00A61F0A"/>
    <w:rsid w:val="00A62A1F"/>
    <w:rsid w:val="00A62AFC"/>
    <w:rsid w:val="00A62B09"/>
    <w:rsid w:val="00A62BD6"/>
    <w:rsid w:val="00A62D8B"/>
    <w:rsid w:val="00A64015"/>
    <w:rsid w:val="00A649AE"/>
    <w:rsid w:val="00A65FC3"/>
    <w:rsid w:val="00A665CB"/>
    <w:rsid w:val="00A66B18"/>
    <w:rsid w:val="00A66B37"/>
    <w:rsid w:val="00A673AC"/>
    <w:rsid w:val="00A677CD"/>
    <w:rsid w:val="00A6792E"/>
    <w:rsid w:val="00A7027C"/>
    <w:rsid w:val="00A70927"/>
    <w:rsid w:val="00A70F79"/>
    <w:rsid w:val="00A72323"/>
    <w:rsid w:val="00A73874"/>
    <w:rsid w:val="00A75631"/>
    <w:rsid w:val="00A768B3"/>
    <w:rsid w:val="00A8104C"/>
    <w:rsid w:val="00A82870"/>
    <w:rsid w:val="00A828A7"/>
    <w:rsid w:val="00A82D44"/>
    <w:rsid w:val="00A831FA"/>
    <w:rsid w:val="00A83458"/>
    <w:rsid w:val="00A83A1A"/>
    <w:rsid w:val="00A84119"/>
    <w:rsid w:val="00A8532E"/>
    <w:rsid w:val="00A85DAF"/>
    <w:rsid w:val="00A85ED8"/>
    <w:rsid w:val="00A867D8"/>
    <w:rsid w:val="00A86C3D"/>
    <w:rsid w:val="00A8774F"/>
    <w:rsid w:val="00A90D45"/>
    <w:rsid w:val="00A91736"/>
    <w:rsid w:val="00A93F6F"/>
    <w:rsid w:val="00A94831"/>
    <w:rsid w:val="00A94D17"/>
    <w:rsid w:val="00A954CB"/>
    <w:rsid w:val="00A95A8D"/>
    <w:rsid w:val="00A96CB0"/>
    <w:rsid w:val="00A97C6C"/>
    <w:rsid w:val="00AA0E82"/>
    <w:rsid w:val="00AA1D11"/>
    <w:rsid w:val="00AA20F2"/>
    <w:rsid w:val="00AA246A"/>
    <w:rsid w:val="00AA35A9"/>
    <w:rsid w:val="00AA3A4E"/>
    <w:rsid w:val="00AA4190"/>
    <w:rsid w:val="00AA470F"/>
    <w:rsid w:val="00AA544D"/>
    <w:rsid w:val="00AA548F"/>
    <w:rsid w:val="00AA56B9"/>
    <w:rsid w:val="00AA5831"/>
    <w:rsid w:val="00AA583F"/>
    <w:rsid w:val="00AA6101"/>
    <w:rsid w:val="00AA613F"/>
    <w:rsid w:val="00AA66E6"/>
    <w:rsid w:val="00AA7F94"/>
    <w:rsid w:val="00AB166D"/>
    <w:rsid w:val="00AB2962"/>
    <w:rsid w:val="00AB479E"/>
    <w:rsid w:val="00AB4910"/>
    <w:rsid w:val="00AB59DA"/>
    <w:rsid w:val="00AB5BA2"/>
    <w:rsid w:val="00AB6290"/>
    <w:rsid w:val="00AB70CB"/>
    <w:rsid w:val="00AB756C"/>
    <w:rsid w:val="00AB7884"/>
    <w:rsid w:val="00AB7DF2"/>
    <w:rsid w:val="00AC05F5"/>
    <w:rsid w:val="00AC0800"/>
    <w:rsid w:val="00AC14B3"/>
    <w:rsid w:val="00AC1856"/>
    <w:rsid w:val="00AC29F8"/>
    <w:rsid w:val="00AC2FBB"/>
    <w:rsid w:val="00AC4CC8"/>
    <w:rsid w:val="00AC5E7B"/>
    <w:rsid w:val="00AC6217"/>
    <w:rsid w:val="00AC7660"/>
    <w:rsid w:val="00AC7FF9"/>
    <w:rsid w:val="00AD01C8"/>
    <w:rsid w:val="00AD02E0"/>
    <w:rsid w:val="00AD0808"/>
    <w:rsid w:val="00AD09D3"/>
    <w:rsid w:val="00AD0E03"/>
    <w:rsid w:val="00AD172D"/>
    <w:rsid w:val="00AD1F04"/>
    <w:rsid w:val="00AD31CF"/>
    <w:rsid w:val="00AD3BBC"/>
    <w:rsid w:val="00AD4A48"/>
    <w:rsid w:val="00AE034C"/>
    <w:rsid w:val="00AE0D55"/>
    <w:rsid w:val="00AE108F"/>
    <w:rsid w:val="00AE2A14"/>
    <w:rsid w:val="00AE2F9D"/>
    <w:rsid w:val="00AE3F99"/>
    <w:rsid w:val="00AE49A3"/>
    <w:rsid w:val="00AE4D2B"/>
    <w:rsid w:val="00AE50A7"/>
    <w:rsid w:val="00AE64D3"/>
    <w:rsid w:val="00AE70A9"/>
    <w:rsid w:val="00AF1B77"/>
    <w:rsid w:val="00AF2A82"/>
    <w:rsid w:val="00AF3451"/>
    <w:rsid w:val="00AF354B"/>
    <w:rsid w:val="00AF37AB"/>
    <w:rsid w:val="00AF4B8E"/>
    <w:rsid w:val="00AF4DB3"/>
    <w:rsid w:val="00AF4ECD"/>
    <w:rsid w:val="00AF5AEB"/>
    <w:rsid w:val="00AF64CB"/>
    <w:rsid w:val="00AF6C64"/>
    <w:rsid w:val="00AF753F"/>
    <w:rsid w:val="00AF7951"/>
    <w:rsid w:val="00AF7F27"/>
    <w:rsid w:val="00B003C4"/>
    <w:rsid w:val="00B006A6"/>
    <w:rsid w:val="00B019E2"/>
    <w:rsid w:val="00B0253A"/>
    <w:rsid w:val="00B0391B"/>
    <w:rsid w:val="00B042FC"/>
    <w:rsid w:val="00B049B0"/>
    <w:rsid w:val="00B04DC3"/>
    <w:rsid w:val="00B0500E"/>
    <w:rsid w:val="00B055DE"/>
    <w:rsid w:val="00B06244"/>
    <w:rsid w:val="00B06C5B"/>
    <w:rsid w:val="00B07262"/>
    <w:rsid w:val="00B0754D"/>
    <w:rsid w:val="00B0794A"/>
    <w:rsid w:val="00B07E89"/>
    <w:rsid w:val="00B100B4"/>
    <w:rsid w:val="00B1029D"/>
    <w:rsid w:val="00B11593"/>
    <w:rsid w:val="00B1205A"/>
    <w:rsid w:val="00B125FB"/>
    <w:rsid w:val="00B1264E"/>
    <w:rsid w:val="00B12C5C"/>
    <w:rsid w:val="00B12D2F"/>
    <w:rsid w:val="00B1340C"/>
    <w:rsid w:val="00B137C8"/>
    <w:rsid w:val="00B139FE"/>
    <w:rsid w:val="00B146D2"/>
    <w:rsid w:val="00B152F9"/>
    <w:rsid w:val="00B156AE"/>
    <w:rsid w:val="00B1664C"/>
    <w:rsid w:val="00B1789C"/>
    <w:rsid w:val="00B179FB"/>
    <w:rsid w:val="00B17B46"/>
    <w:rsid w:val="00B2001A"/>
    <w:rsid w:val="00B208E0"/>
    <w:rsid w:val="00B21248"/>
    <w:rsid w:val="00B2196A"/>
    <w:rsid w:val="00B225D3"/>
    <w:rsid w:val="00B229B3"/>
    <w:rsid w:val="00B22A62"/>
    <w:rsid w:val="00B2434B"/>
    <w:rsid w:val="00B26DD8"/>
    <w:rsid w:val="00B270B9"/>
    <w:rsid w:val="00B30400"/>
    <w:rsid w:val="00B305AF"/>
    <w:rsid w:val="00B3083C"/>
    <w:rsid w:val="00B311F3"/>
    <w:rsid w:val="00B31B51"/>
    <w:rsid w:val="00B32908"/>
    <w:rsid w:val="00B34D21"/>
    <w:rsid w:val="00B34F48"/>
    <w:rsid w:val="00B352F7"/>
    <w:rsid w:val="00B359D8"/>
    <w:rsid w:val="00B364B0"/>
    <w:rsid w:val="00B37FDA"/>
    <w:rsid w:val="00B40DC1"/>
    <w:rsid w:val="00B40E1D"/>
    <w:rsid w:val="00B42025"/>
    <w:rsid w:val="00B423B3"/>
    <w:rsid w:val="00B4275B"/>
    <w:rsid w:val="00B42C77"/>
    <w:rsid w:val="00B42CB4"/>
    <w:rsid w:val="00B42FD7"/>
    <w:rsid w:val="00B4468F"/>
    <w:rsid w:val="00B4474E"/>
    <w:rsid w:val="00B44E9E"/>
    <w:rsid w:val="00B46620"/>
    <w:rsid w:val="00B4688A"/>
    <w:rsid w:val="00B47310"/>
    <w:rsid w:val="00B47745"/>
    <w:rsid w:val="00B514D4"/>
    <w:rsid w:val="00B51E77"/>
    <w:rsid w:val="00B5417A"/>
    <w:rsid w:val="00B544A4"/>
    <w:rsid w:val="00B548D9"/>
    <w:rsid w:val="00B54C05"/>
    <w:rsid w:val="00B56F81"/>
    <w:rsid w:val="00B6005C"/>
    <w:rsid w:val="00B6016D"/>
    <w:rsid w:val="00B60DF0"/>
    <w:rsid w:val="00B614A2"/>
    <w:rsid w:val="00B61D1A"/>
    <w:rsid w:val="00B61D25"/>
    <w:rsid w:val="00B61DB9"/>
    <w:rsid w:val="00B63551"/>
    <w:rsid w:val="00B64710"/>
    <w:rsid w:val="00B64D7E"/>
    <w:rsid w:val="00B64E26"/>
    <w:rsid w:val="00B6541E"/>
    <w:rsid w:val="00B65957"/>
    <w:rsid w:val="00B6710E"/>
    <w:rsid w:val="00B67EFE"/>
    <w:rsid w:val="00B70288"/>
    <w:rsid w:val="00B70CF8"/>
    <w:rsid w:val="00B725D0"/>
    <w:rsid w:val="00B7275B"/>
    <w:rsid w:val="00B72771"/>
    <w:rsid w:val="00B73B3F"/>
    <w:rsid w:val="00B745F2"/>
    <w:rsid w:val="00B74C87"/>
    <w:rsid w:val="00B76BE4"/>
    <w:rsid w:val="00B76D4D"/>
    <w:rsid w:val="00B77369"/>
    <w:rsid w:val="00B77ED1"/>
    <w:rsid w:val="00B8103D"/>
    <w:rsid w:val="00B81828"/>
    <w:rsid w:val="00B81F3B"/>
    <w:rsid w:val="00B8298A"/>
    <w:rsid w:val="00B82C2C"/>
    <w:rsid w:val="00B83CB3"/>
    <w:rsid w:val="00B84C33"/>
    <w:rsid w:val="00B84CBA"/>
    <w:rsid w:val="00B87ADB"/>
    <w:rsid w:val="00B90458"/>
    <w:rsid w:val="00B9135C"/>
    <w:rsid w:val="00B913C4"/>
    <w:rsid w:val="00B91621"/>
    <w:rsid w:val="00B93C83"/>
    <w:rsid w:val="00B93FB1"/>
    <w:rsid w:val="00B957E1"/>
    <w:rsid w:val="00B96CCB"/>
    <w:rsid w:val="00B9739C"/>
    <w:rsid w:val="00B9792F"/>
    <w:rsid w:val="00B97A31"/>
    <w:rsid w:val="00BA0BC0"/>
    <w:rsid w:val="00BA1E58"/>
    <w:rsid w:val="00BA222C"/>
    <w:rsid w:val="00BA25DD"/>
    <w:rsid w:val="00BA2CA7"/>
    <w:rsid w:val="00BA37B3"/>
    <w:rsid w:val="00BA3A3A"/>
    <w:rsid w:val="00BA3C62"/>
    <w:rsid w:val="00BA4485"/>
    <w:rsid w:val="00BA4B8A"/>
    <w:rsid w:val="00BA5666"/>
    <w:rsid w:val="00BA673B"/>
    <w:rsid w:val="00BA678E"/>
    <w:rsid w:val="00BA7557"/>
    <w:rsid w:val="00BB0127"/>
    <w:rsid w:val="00BB064D"/>
    <w:rsid w:val="00BB0AD6"/>
    <w:rsid w:val="00BB1505"/>
    <w:rsid w:val="00BB1A99"/>
    <w:rsid w:val="00BB2B04"/>
    <w:rsid w:val="00BB2CEC"/>
    <w:rsid w:val="00BB3498"/>
    <w:rsid w:val="00BB4D60"/>
    <w:rsid w:val="00BB577A"/>
    <w:rsid w:val="00BB5910"/>
    <w:rsid w:val="00BB6805"/>
    <w:rsid w:val="00BB780A"/>
    <w:rsid w:val="00BC0CA5"/>
    <w:rsid w:val="00BC148D"/>
    <w:rsid w:val="00BC1518"/>
    <w:rsid w:val="00BC2717"/>
    <w:rsid w:val="00BC2A9A"/>
    <w:rsid w:val="00BC302B"/>
    <w:rsid w:val="00BC34CB"/>
    <w:rsid w:val="00BC38D9"/>
    <w:rsid w:val="00BC53A6"/>
    <w:rsid w:val="00BC65D4"/>
    <w:rsid w:val="00BC679F"/>
    <w:rsid w:val="00BC73FB"/>
    <w:rsid w:val="00BD06B9"/>
    <w:rsid w:val="00BD0861"/>
    <w:rsid w:val="00BD0F29"/>
    <w:rsid w:val="00BD145E"/>
    <w:rsid w:val="00BD18A2"/>
    <w:rsid w:val="00BD1C95"/>
    <w:rsid w:val="00BD1EE6"/>
    <w:rsid w:val="00BD241C"/>
    <w:rsid w:val="00BD24ED"/>
    <w:rsid w:val="00BD3527"/>
    <w:rsid w:val="00BD3614"/>
    <w:rsid w:val="00BD552B"/>
    <w:rsid w:val="00BD5C72"/>
    <w:rsid w:val="00BD6C8C"/>
    <w:rsid w:val="00BD7689"/>
    <w:rsid w:val="00BD7DC0"/>
    <w:rsid w:val="00BE0FC5"/>
    <w:rsid w:val="00BE14B6"/>
    <w:rsid w:val="00BE1F6D"/>
    <w:rsid w:val="00BE21FC"/>
    <w:rsid w:val="00BE24AE"/>
    <w:rsid w:val="00BE2BDC"/>
    <w:rsid w:val="00BE4742"/>
    <w:rsid w:val="00BE7034"/>
    <w:rsid w:val="00BE790A"/>
    <w:rsid w:val="00BF1E3C"/>
    <w:rsid w:val="00BF1FF3"/>
    <w:rsid w:val="00BF250E"/>
    <w:rsid w:val="00BF43CE"/>
    <w:rsid w:val="00BF6826"/>
    <w:rsid w:val="00BF6A80"/>
    <w:rsid w:val="00C00FDB"/>
    <w:rsid w:val="00C014AB"/>
    <w:rsid w:val="00C01E3E"/>
    <w:rsid w:val="00C02212"/>
    <w:rsid w:val="00C028E5"/>
    <w:rsid w:val="00C03303"/>
    <w:rsid w:val="00C04734"/>
    <w:rsid w:val="00C05796"/>
    <w:rsid w:val="00C06931"/>
    <w:rsid w:val="00C06BDB"/>
    <w:rsid w:val="00C06CF9"/>
    <w:rsid w:val="00C0791D"/>
    <w:rsid w:val="00C07DBE"/>
    <w:rsid w:val="00C10A5F"/>
    <w:rsid w:val="00C10F83"/>
    <w:rsid w:val="00C119A5"/>
    <w:rsid w:val="00C1224E"/>
    <w:rsid w:val="00C13B11"/>
    <w:rsid w:val="00C13E17"/>
    <w:rsid w:val="00C1482D"/>
    <w:rsid w:val="00C1623A"/>
    <w:rsid w:val="00C1726B"/>
    <w:rsid w:val="00C177A3"/>
    <w:rsid w:val="00C20366"/>
    <w:rsid w:val="00C209EC"/>
    <w:rsid w:val="00C21D20"/>
    <w:rsid w:val="00C21DE8"/>
    <w:rsid w:val="00C220FE"/>
    <w:rsid w:val="00C2239E"/>
    <w:rsid w:val="00C2263A"/>
    <w:rsid w:val="00C22F60"/>
    <w:rsid w:val="00C23298"/>
    <w:rsid w:val="00C2398B"/>
    <w:rsid w:val="00C23E9C"/>
    <w:rsid w:val="00C25A6A"/>
    <w:rsid w:val="00C2606C"/>
    <w:rsid w:val="00C263C5"/>
    <w:rsid w:val="00C269C3"/>
    <w:rsid w:val="00C26FD1"/>
    <w:rsid w:val="00C275AC"/>
    <w:rsid w:val="00C27CE8"/>
    <w:rsid w:val="00C27FE2"/>
    <w:rsid w:val="00C30609"/>
    <w:rsid w:val="00C31A8B"/>
    <w:rsid w:val="00C3215C"/>
    <w:rsid w:val="00C32222"/>
    <w:rsid w:val="00C33D87"/>
    <w:rsid w:val="00C34612"/>
    <w:rsid w:val="00C34F39"/>
    <w:rsid w:val="00C3595A"/>
    <w:rsid w:val="00C3757E"/>
    <w:rsid w:val="00C37B28"/>
    <w:rsid w:val="00C37BAC"/>
    <w:rsid w:val="00C37F6A"/>
    <w:rsid w:val="00C42027"/>
    <w:rsid w:val="00C4234B"/>
    <w:rsid w:val="00C424BE"/>
    <w:rsid w:val="00C42FB9"/>
    <w:rsid w:val="00C43547"/>
    <w:rsid w:val="00C437B2"/>
    <w:rsid w:val="00C4595A"/>
    <w:rsid w:val="00C45F30"/>
    <w:rsid w:val="00C462C2"/>
    <w:rsid w:val="00C4653F"/>
    <w:rsid w:val="00C473EB"/>
    <w:rsid w:val="00C47815"/>
    <w:rsid w:val="00C47FCC"/>
    <w:rsid w:val="00C50716"/>
    <w:rsid w:val="00C5100D"/>
    <w:rsid w:val="00C52006"/>
    <w:rsid w:val="00C52158"/>
    <w:rsid w:val="00C52E90"/>
    <w:rsid w:val="00C5336D"/>
    <w:rsid w:val="00C53A6C"/>
    <w:rsid w:val="00C54AEB"/>
    <w:rsid w:val="00C56425"/>
    <w:rsid w:val="00C577AB"/>
    <w:rsid w:val="00C60CCC"/>
    <w:rsid w:val="00C6219F"/>
    <w:rsid w:val="00C632AE"/>
    <w:rsid w:val="00C64E6F"/>
    <w:rsid w:val="00C6565E"/>
    <w:rsid w:val="00C66DD0"/>
    <w:rsid w:val="00C66EA2"/>
    <w:rsid w:val="00C671F3"/>
    <w:rsid w:val="00C674FF"/>
    <w:rsid w:val="00C71395"/>
    <w:rsid w:val="00C72058"/>
    <w:rsid w:val="00C735E9"/>
    <w:rsid w:val="00C74ADB"/>
    <w:rsid w:val="00C76D90"/>
    <w:rsid w:val="00C76F9E"/>
    <w:rsid w:val="00C77337"/>
    <w:rsid w:val="00C77E04"/>
    <w:rsid w:val="00C803A3"/>
    <w:rsid w:val="00C80D1B"/>
    <w:rsid w:val="00C8112F"/>
    <w:rsid w:val="00C81CA6"/>
    <w:rsid w:val="00C8283D"/>
    <w:rsid w:val="00C8300C"/>
    <w:rsid w:val="00C83325"/>
    <w:rsid w:val="00C8338E"/>
    <w:rsid w:val="00C83465"/>
    <w:rsid w:val="00C85AB0"/>
    <w:rsid w:val="00C85BF8"/>
    <w:rsid w:val="00C87426"/>
    <w:rsid w:val="00C876DF"/>
    <w:rsid w:val="00C90C1A"/>
    <w:rsid w:val="00C922BC"/>
    <w:rsid w:val="00C924DF"/>
    <w:rsid w:val="00C93F9D"/>
    <w:rsid w:val="00C951F5"/>
    <w:rsid w:val="00C95EE1"/>
    <w:rsid w:val="00C95F34"/>
    <w:rsid w:val="00C96C3E"/>
    <w:rsid w:val="00CA11C2"/>
    <w:rsid w:val="00CA1596"/>
    <w:rsid w:val="00CA174C"/>
    <w:rsid w:val="00CA181A"/>
    <w:rsid w:val="00CA2339"/>
    <w:rsid w:val="00CA2CE2"/>
    <w:rsid w:val="00CA2F99"/>
    <w:rsid w:val="00CA35BB"/>
    <w:rsid w:val="00CA3C62"/>
    <w:rsid w:val="00CA4611"/>
    <w:rsid w:val="00CA48CD"/>
    <w:rsid w:val="00CA4A54"/>
    <w:rsid w:val="00CA52A7"/>
    <w:rsid w:val="00CA6C66"/>
    <w:rsid w:val="00CA7240"/>
    <w:rsid w:val="00CA758B"/>
    <w:rsid w:val="00CA760B"/>
    <w:rsid w:val="00CA7B83"/>
    <w:rsid w:val="00CB0565"/>
    <w:rsid w:val="00CB0D44"/>
    <w:rsid w:val="00CB19AD"/>
    <w:rsid w:val="00CB227B"/>
    <w:rsid w:val="00CB33AF"/>
    <w:rsid w:val="00CB5F78"/>
    <w:rsid w:val="00CB6534"/>
    <w:rsid w:val="00CB67DE"/>
    <w:rsid w:val="00CB7A7B"/>
    <w:rsid w:val="00CC01CD"/>
    <w:rsid w:val="00CC0496"/>
    <w:rsid w:val="00CC04E2"/>
    <w:rsid w:val="00CC0D25"/>
    <w:rsid w:val="00CC11CD"/>
    <w:rsid w:val="00CC198B"/>
    <w:rsid w:val="00CC25C9"/>
    <w:rsid w:val="00CC2A3C"/>
    <w:rsid w:val="00CC40D9"/>
    <w:rsid w:val="00CC41EE"/>
    <w:rsid w:val="00CC548C"/>
    <w:rsid w:val="00CC5B1A"/>
    <w:rsid w:val="00CC5C26"/>
    <w:rsid w:val="00CC6D6A"/>
    <w:rsid w:val="00CD0664"/>
    <w:rsid w:val="00CD0EB9"/>
    <w:rsid w:val="00CD174B"/>
    <w:rsid w:val="00CD1FB2"/>
    <w:rsid w:val="00CD2372"/>
    <w:rsid w:val="00CD2B52"/>
    <w:rsid w:val="00CD4F65"/>
    <w:rsid w:val="00CD644E"/>
    <w:rsid w:val="00CD6487"/>
    <w:rsid w:val="00CD7230"/>
    <w:rsid w:val="00CD7476"/>
    <w:rsid w:val="00CD76E9"/>
    <w:rsid w:val="00CD7F99"/>
    <w:rsid w:val="00CE0223"/>
    <w:rsid w:val="00CE05C2"/>
    <w:rsid w:val="00CE1EB2"/>
    <w:rsid w:val="00CE22F4"/>
    <w:rsid w:val="00CE271B"/>
    <w:rsid w:val="00CE2722"/>
    <w:rsid w:val="00CE28AD"/>
    <w:rsid w:val="00CE2DB3"/>
    <w:rsid w:val="00CE2E76"/>
    <w:rsid w:val="00CE373E"/>
    <w:rsid w:val="00CE490C"/>
    <w:rsid w:val="00CE527F"/>
    <w:rsid w:val="00CE611A"/>
    <w:rsid w:val="00CE61B0"/>
    <w:rsid w:val="00CE662C"/>
    <w:rsid w:val="00CE6AC5"/>
    <w:rsid w:val="00CE7A3D"/>
    <w:rsid w:val="00CF01A1"/>
    <w:rsid w:val="00CF15DC"/>
    <w:rsid w:val="00CF1EE4"/>
    <w:rsid w:val="00CF28AD"/>
    <w:rsid w:val="00CF2AB8"/>
    <w:rsid w:val="00CF319F"/>
    <w:rsid w:val="00CF3303"/>
    <w:rsid w:val="00CF3775"/>
    <w:rsid w:val="00CF385C"/>
    <w:rsid w:val="00CF4904"/>
    <w:rsid w:val="00CF563A"/>
    <w:rsid w:val="00CF72E4"/>
    <w:rsid w:val="00CF741E"/>
    <w:rsid w:val="00CF74DB"/>
    <w:rsid w:val="00CF7F74"/>
    <w:rsid w:val="00D000A3"/>
    <w:rsid w:val="00D00498"/>
    <w:rsid w:val="00D012D5"/>
    <w:rsid w:val="00D014A1"/>
    <w:rsid w:val="00D01F93"/>
    <w:rsid w:val="00D02063"/>
    <w:rsid w:val="00D023A1"/>
    <w:rsid w:val="00D02815"/>
    <w:rsid w:val="00D04556"/>
    <w:rsid w:val="00D0566F"/>
    <w:rsid w:val="00D06128"/>
    <w:rsid w:val="00D0667A"/>
    <w:rsid w:val="00D06B65"/>
    <w:rsid w:val="00D07000"/>
    <w:rsid w:val="00D0708C"/>
    <w:rsid w:val="00D07144"/>
    <w:rsid w:val="00D075C7"/>
    <w:rsid w:val="00D07A97"/>
    <w:rsid w:val="00D07D07"/>
    <w:rsid w:val="00D10277"/>
    <w:rsid w:val="00D10583"/>
    <w:rsid w:val="00D10F04"/>
    <w:rsid w:val="00D11FFA"/>
    <w:rsid w:val="00D12372"/>
    <w:rsid w:val="00D14932"/>
    <w:rsid w:val="00D16AE2"/>
    <w:rsid w:val="00D16CA2"/>
    <w:rsid w:val="00D16E59"/>
    <w:rsid w:val="00D17530"/>
    <w:rsid w:val="00D176B9"/>
    <w:rsid w:val="00D210B0"/>
    <w:rsid w:val="00D211F5"/>
    <w:rsid w:val="00D214B8"/>
    <w:rsid w:val="00D21866"/>
    <w:rsid w:val="00D22B3F"/>
    <w:rsid w:val="00D2306E"/>
    <w:rsid w:val="00D23615"/>
    <w:rsid w:val="00D23D80"/>
    <w:rsid w:val="00D2520B"/>
    <w:rsid w:val="00D25F29"/>
    <w:rsid w:val="00D26082"/>
    <w:rsid w:val="00D26578"/>
    <w:rsid w:val="00D274B4"/>
    <w:rsid w:val="00D31306"/>
    <w:rsid w:val="00D31361"/>
    <w:rsid w:val="00D3245E"/>
    <w:rsid w:val="00D32C56"/>
    <w:rsid w:val="00D33320"/>
    <w:rsid w:val="00D336C9"/>
    <w:rsid w:val="00D35073"/>
    <w:rsid w:val="00D3511D"/>
    <w:rsid w:val="00D357A5"/>
    <w:rsid w:val="00D365F0"/>
    <w:rsid w:val="00D40CBF"/>
    <w:rsid w:val="00D420FC"/>
    <w:rsid w:val="00D42A7F"/>
    <w:rsid w:val="00D434DF"/>
    <w:rsid w:val="00D44D27"/>
    <w:rsid w:val="00D4698E"/>
    <w:rsid w:val="00D46B14"/>
    <w:rsid w:val="00D46DFE"/>
    <w:rsid w:val="00D46E30"/>
    <w:rsid w:val="00D4785C"/>
    <w:rsid w:val="00D47882"/>
    <w:rsid w:val="00D47B73"/>
    <w:rsid w:val="00D47EB4"/>
    <w:rsid w:val="00D50787"/>
    <w:rsid w:val="00D50B88"/>
    <w:rsid w:val="00D515CE"/>
    <w:rsid w:val="00D52B59"/>
    <w:rsid w:val="00D53625"/>
    <w:rsid w:val="00D550AD"/>
    <w:rsid w:val="00D55B38"/>
    <w:rsid w:val="00D56C1B"/>
    <w:rsid w:val="00D57565"/>
    <w:rsid w:val="00D576BC"/>
    <w:rsid w:val="00D60A41"/>
    <w:rsid w:val="00D6141D"/>
    <w:rsid w:val="00D6145C"/>
    <w:rsid w:val="00D616E9"/>
    <w:rsid w:val="00D6208B"/>
    <w:rsid w:val="00D6244F"/>
    <w:rsid w:val="00D632AD"/>
    <w:rsid w:val="00D64D55"/>
    <w:rsid w:val="00D65B28"/>
    <w:rsid w:val="00D6608F"/>
    <w:rsid w:val="00D66B54"/>
    <w:rsid w:val="00D7015E"/>
    <w:rsid w:val="00D7058A"/>
    <w:rsid w:val="00D70DB6"/>
    <w:rsid w:val="00D717E0"/>
    <w:rsid w:val="00D7236F"/>
    <w:rsid w:val="00D725CF"/>
    <w:rsid w:val="00D72678"/>
    <w:rsid w:val="00D72772"/>
    <w:rsid w:val="00D766EB"/>
    <w:rsid w:val="00D7677A"/>
    <w:rsid w:val="00D81283"/>
    <w:rsid w:val="00D81400"/>
    <w:rsid w:val="00D81D1E"/>
    <w:rsid w:val="00D81D7C"/>
    <w:rsid w:val="00D824B7"/>
    <w:rsid w:val="00D829E1"/>
    <w:rsid w:val="00D82B41"/>
    <w:rsid w:val="00D82B86"/>
    <w:rsid w:val="00D83510"/>
    <w:rsid w:val="00D83ACB"/>
    <w:rsid w:val="00D84329"/>
    <w:rsid w:val="00D845EF"/>
    <w:rsid w:val="00D85521"/>
    <w:rsid w:val="00D8677F"/>
    <w:rsid w:val="00D86D58"/>
    <w:rsid w:val="00D87A6C"/>
    <w:rsid w:val="00D87FBE"/>
    <w:rsid w:val="00D903C6"/>
    <w:rsid w:val="00D90674"/>
    <w:rsid w:val="00D9155E"/>
    <w:rsid w:val="00D918BA"/>
    <w:rsid w:val="00D92599"/>
    <w:rsid w:val="00D925F6"/>
    <w:rsid w:val="00D926DE"/>
    <w:rsid w:val="00D92EE8"/>
    <w:rsid w:val="00D93022"/>
    <w:rsid w:val="00D9314C"/>
    <w:rsid w:val="00D931F3"/>
    <w:rsid w:val="00D944CE"/>
    <w:rsid w:val="00D9566F"/>
    <w:rsid w:val="00D95F39"/>
    <w:rsid w:val="00D9775C"/>
    <w:rsid w:val="00D978FA"/>
    <w:rsid w:val="00DA0779"/>
    <w:rsid w:val="00DA0A04"/>
    <w:rsid w:val="00DA1041"/>
    <w:rsid w:val="00DA16DD"/>
    <w:rsid w:val="00DA236F"/>
    <w:rsid w:val="00DA431D"/>
    <w:rsid w:val="00DA449E"/>
    <w:rsid w:val="00DA460C"/>
    <w:rsid w:val="00DA51F5"/>
    <w:rsid w:val="00DA59A4"/>
    <w:rsid w:val="00DA5C34"/>
    <w:rsid w:val="00DA603C"/>
    <w:rsid w:val="00DA6843"/>
    <w:rsid w:val="00DA6C12"/>
    <w:rsid w:val="00DA6E10"/>
    <w:rsid w:val="00DB09FC"/>
    <w:rsid w:val="00DB2D98"/>
    <w:rsid w:val="00DB36A1"/>
    <w:rsid w:val="00DB3C33"/>
    <w:rsid w:val="00DB41FC"/>
    <w:rsid w:val="00DB5E6A"/>
    <w:rsid w:val="00DB5F68"/>
    <w:rsid w:val="00DB6235"/>
    <w:rsid w:val="00DB6D55"/>
    <w:rsid w:val="00DB787A"/>
    <w:rsid w:val="00DB7D20"/>
    <w:rsid w:val="00DC0141"/>
    <w:rsid w:val="00DC0EF2"/>
    <w:rsid w:val="00DC11B3"/>
    <w:rsid w:val="00DC12AB"/>
    <w:rsid w:val="00DC147B"/>
    <w:rsid w:val="00DC2479"/>
    <w:rsid w:val="00DC2753"/>
    <w:rsid w:val="00DC29FE"/>
    <w:rsid w:val="00DC32D2"/>
    <w:rsid w:val="00DC3755"/>
    <w:rsid w:val="00DC407B"/>
    <w:rsid w:val="00DC451E"/>
    <w:rsid w:val="00DC5385"/>
    <w:rsid w:val="00DC55FD"/>
    <w:rsid w:val="00DC6131"/>
    <w:rsid w:val="00DC6D1F"/>
    <w:rsid w:val="00DC7E7E"/>
    <w:rsid w:val="00DD016C"/>
    <w:rsid w:val="00DD0522"/>
    <w:rsid w:val="00DD234F"/>
    <w:rsid w:val="00DD30DC"/>
    <w:rsid w:val="00DD337D"/>
    <w:rsid w:val="00DD3381"/>
    <w:rsid w:val="00DD3A11"/>
    <w:rsid w:val="00DD3AE1"/>
    <w:rsid w:val="00DD3F44"/>
    <w:rsid w:val="00DD4E42"/>
    <w:rsid w:val="00DD52D9"/>
    <w:rsid w:val="00DD603B"/>
    <w:rsid w:val="00DD790B"/>
    <w:rsid w:val="00DE00DB"/>
    <w:rsid w:val="00DE1A1D"/>
    <w:rsid w:val="00DE1D9B"/>
    <w:rsid w:val="00DE1E6A"/>
    <w:rsid w:val="00DE280A"/>
    <w:rsid w:val="00DE32DC"/>
    <w:rsid w:val="00DE3B67"/>
    <w:rsid w:val="00DE3E14"/>
    <w:rsid w:val="00DE4EC6"/>
    <w:rsid w:val="00DE5056"/>
    <w:rsid w:val="00DE606F"/>
    <w:rsid w:val="00DE6910"/>
    <w:rsid w:val="00DE7925"/>
    <w:rsid w:val="00DF0DC2"/>
    <w:rsid w:val="00DF257A"/>
    <w:rsid w:val="00DF2833"/>
    <w:rsid w:val="00DF2B57"/>
    <w:rsid w:val="00DF387F"/>
    <w:rsid w:val="00DF4C7B"/>
    <w:rsid w:val="00DF4E03"/>
    <w:rsid w:val="00DF4E41"/>
    <w:rsid w:val="00DF61A2"/>
    <w:rsid w:val="00DF7852"/>
    <w:rsid w:val="00E00F34"/>
    <w:rsid w:val="00E012CB"/>
    <w:rsid w:val="00E017CE"/>
    <w:rsid w:val="00E0292F"/>
    <w:rsid w:val="00E03B74"/>
    <w:rsid w:val="00E03C6D"/>
    <w:rsid w:val="00E055C8"/>
    <w:rsid w:val="00E059ED"/>
    <w:rsid w:val="00E05C37"/>
    <w:rsid w:val="00E06E90"/>
    <w:rsid w:val="00E070D7"/>
    <w:rsid w:val="00E07B1B"/>
    <w:rsid w:val="00E11089"/>
    <w:rsid w:val="00E113E2"/>
    <w:rsid w:val="00E11A51"/>
    <w:rsid w:val="00E12A43"/>
    <w:rsid w:val="00E14F35"/>
    <w:rsid w:val="00E154BA"/>
    <w:rsid w:val="00E15BD2"/>
    <w:rsid w:val="00E16E8E"/>
    <w:rsid w:val="00E17332"/>
    <w:rsid w:val="00E1760B"/>
    <w:rsid w:val="00E17D79"/>
    <w:rsid w:val="00E20212"/>
    <w:rsid w:val="00E2085C"/>
    <w:rsid w:val="00E21321"/>
    <w:rsid w:val="00E21EAA"/>
    <w:rsid w:val="00E21EC9"/>
    <w:rsid w:val="00E22358"/>
    <w:rsid w:val="00E22CAC"/>
    <w:rsid w:val="00E24023"/>
    <w:rsid w:val="00E247A7"/>
    <w:rsid w:val="00E24DDF"/>
    <w:rsid w:val="00E257C6"/>
    <w:rsid w:val="00E25A9F"/>
    <w:rsid w:val="00E26479"/>
    <w:rsid w:val="00E309F7"/>
    <w:rsid w:val="00E31DA3"/>
    <w:rsid w:val="00E321EB"/>
    <w:rsid w:val="00E330D3"/>
    <w:rsid w:val="00E349AA"/>
    <w:rsid w:val="00E355B5"/>
    <w:rsid w:val="00E36E67"/>
    <w:rsid w:val="00E372CA"/>
    <w:rsid w:val="00E377C4"/>
    <w:rsid w:val="00E4155B"/>
    <w:rsid w:val="00E41A7F"/>
    <w:rsid w:val="00E42214"/>
    <w:rsid w:val="00E42295"/>
    <w:rsid w:val="00E4235F"/>
    <w:rsid w:val="00E42E47"/>
    <w:rsid w:val="00E42FCA"/>
    <w:rsid w:val="00E434A4"/>
    <w:rsid w:val="00E43CF3"/>
    <w:rsid w:val="00E458F7"/>
    <w:rsid w:val="00E463F9"/>
    <w:rsid w:val="00E46C03"/>
    <w:rsid w:val="00E46C2E"/>
    <w:rsid w:val="00E476DA"/>
    <w:rsid w:val="00E477A8"/>
    <w:rsid w:val="00E47978"/>
    <w:rsid w:val="00E500BE"/>
    <w:rsid w:val="00E50240"/>
    <w:rsid w:val="00E50F96"/>
    <w:rsid w:val="00E51891"/>
    <w:rsid w:val="00E5225B"/>
    <w:rsid w:val="00E5259C"/>
    <w:rsid w:val="00E53A28"/>
    <w:rsid w:val="00E55B1D"/>
    <w:rsid w:val="00E55CEC"/>
    <w:rsid w:val="00E55FFA"/>
    <w:rsid w:val="00E5636D"/>
    <w:rsid w:val="00E56FD3"/>
    <w:rsid w:val="00E61C0A"/>
    <w:rsid w:val="00E62C56"/>
    <w:rsid w:val="00E63421"/>
    <w:rsid w:val="00E63B05"/>
    <w:rsid w:val="00E6462B"/>
    <w:rsid w:val="00E64C6D"/>
    <w:rsid w:val="00E6511A"/>
    <w:rsid w:val="00E65241"/>
    <w:rsid w:val="00E67213"/>
    <w:rsid w:val="00E7001D"/>
    <w:rsid w:val="00E70E35"/>
    <w:rsid w:val="00E710D2"/>
    <w:rsid w:val="00E71A39"/>
    <w:rsid w:val="00E71CF5"/>
    <w:rsid w:val="00E72780"/>
    <w:rsid w:val="00E72916"/>
    <w:rsid w:val="00E72D4F"/>
    <w:rsid w:val="00E73BA5"/>
    <w:rsid w:val="00E73DEB"/>
    <w:rsid w:val="00E74A12"/>
    <w:rsid w:val="00E751AC"/>
    <w:rsid w:val="00E75C2D"/>
    <w:rsid w:val="00E8168E"/>
    <w:rsid w:val="00E82CF9"/>
    <w:rsid w:val="00E82D60"/>
    <w:rsid w:val="00E83E7B"/>
    <w:rsid w:val="00E83F82"/>
    <w:rsid w:val="00E84D9C"/>
    <w:rsid w:val="00E86426"/>
    <w:rsid w:val="00E86821"/>
    <w:rsid w:val="00E8693E"/>
    <w:rsid w:val="00E872F8"/>
    <w:rsid w:val="00E87511"/>
    <w:rsid w:val="00E8752E"/>
    <w:rsid w:val="00E87ABF"/>
    <w:rsid w:val="00E87D11"/>
    <w:rsid w:val="00E907AE"/>
    <w:rsid w:val="00E90A66"/>
    <w:rsid w:val="00E90CC5"/>
    <w:rsid w:val="00E91B15"/>
    <w:rsid w:val="00E921BF"/>
    <w:rsid w:val="00E9224C"/>
    <w:rsid w:val="00E92637"/>
    <w:rsid w:val="00E930F9"/>
    <w:rsid w:val="00E94376"/>
    <w:rsid w:val="00E964A2"/>
    <w:rsid w:val="00E965DB"/>
    <w:rsid w:val="00EA0109"/>
    <w:rsid w:val="00EA0A4B"/>
    <w:rsid w:val="00EA0DE9"/>
    <w:rsid w:val="00EA12B5"/>
    <w:rsid w:val="00EA251E"/>
    <w:rsid w:val="00EA3A81"/>
    <w:rsid w:val="00EA3D3F"/>
    <w:rsid w:val="00EA4FB2"/>
    <w:rsid w:val="00EA4FE9"/>
    <w:rsid w:val="00EA582A"/>
    <w:rsid w:val="00EA6484"/>
    <w:rsid w:val="00EA69DB"/>
    <w:rsid w:val="00EA7399"/>
    <w:rsid w:val="00EA7636"/>
    <w:rsid w:val="00EA7A8F"/>
    <w:rsid w:val="00EB038A"/>
    <w:rsid w:val="00EB07DF"/>
    <w:rsid w:val="00EB155F"/>
    <w:rsid w:val="00EB1E16"/>
    <w:rsid w:val="00EB1E78"/>
    <w:rsid w:val="00EB23A4"/>
    <w:rsid w:val="00EB3506"/>
    <w:rsid w:val="00EB3F2F"/>
    <w:rsid w:val="00EB478D"/>
    <w:rsid w:val="00EB4F03"/>
    <w:rsid w:val="00EB5595"/>
    <w:rsid w:val="00EB7127"/>
    <w:rsid w:val="00EB733E"/>
    <w:rsid w:val="00EB76DC"/>
    <w:rsid w:val="00EB7A24"/>
    <w:rsid w:val="00EC00A1"/>
    <w:rsid w:val="00EC19D0"/>
    <w:rsid w:val="00EC29B4"/>
    <w:rsid w:val="00EC681D"/>
    <w:rsid w:val="00EC6E68"/>
    <w:rsid w:val="00ED0061"/>
    <w:rsid w:val="00ED0174"/>
    <w:rsid w:val="00ED1834"/>
    <w:rsid w:val="00ED2657"/>
    <w:rsid w:val="00ED2FB3"/>
    <w:rsid w:val="00ED4053"/>
    <w:rsid w:val="00ED648E"/>
    <w:rsid w:val="00ED7674"/>
    <w:rsid w:val="00ED7B94"/>
    <w:rsid w:val="00EE0AF4"/>
    <w:rsid w:val="00EE2378"/>
    <w:rsid w:val="00EE3059"/>
    <w:rsid w:val="00EE3D84"/>
    <w:rsid w:val="00EE4DD0"/>
    <w:rsid w:val="00EE5339"/>
    <w:rsid w:val="00EE53DA"/>
    <w:rsid w:val="00EE61D9"/>
    <w:rsid w:val="00EE69F5"/>
    <w:rsid w:val="00EE7A9A"/>
    <w:rsid w:val="00EE7CD8"/>
    <w:rsid w:val="00EF0417"/>
    <w:rsid w:val="00EF282E"/>
    <w:rsid w:val="00EF3E2C"/>
    <w:rsid w:val="00EF4CE2"/>
    <w:rsid w:val="00EF4E83"/>
    <w:rsid w:val="00EF61FD"/>
    <w:rsid w:val="00EF7098"/>
    <w:rsid w:val="00EF7D93"/>
    <w:rsid w:val="00EF7EDF"/>
    <w:rsid w:val="00F00ECE"/>
    <w:rsid w:val="00F010F9"/>
    <w:rsid w:val="00F02623"/>
    <w:rsid w:val="00F02E9B"/>
    <w:rsid w:val="00F03074"/>
    <w:rsid w:val="00F0355C"/>
    <w:rsid w:val="00F0465F"/>
    <w:rsid w:val="00F04F03"/>
    <w:rsid w:val="00F05192"/>
    <w:rsid w:val="00F05717"/>
    <w:rsid w:val="00F05C47"/>
    <w:rsid w:val="00F11B3C"/>
    <w:rsid w:val="00F12CA9"/>
    <w:rsid w:val="00F1492F"/>
    <w:rsid w:val="00F14FC4"/>
    <w:rsid w:val="00F15494"/>
    <w:rsid w:val="00F171FC"/>
    <w:rsid w:val="00F17DAB"/>
    <w:rsid w:val="00F204E1"/>
    <w:rsid w:val="00F21295"/>
    <w:rsid w:val="00F21882"/>
    <w:rsid w:val="00F21BCA"/>
    <w:rsid w:val="00F224CD"/>
    <w:rsid w:val="00F226E5"/>
    <w:rsid w:val="00F22F05"/>
    <w:rsid w:val="00F24FA4"/>
    <w:rsid w:val="00F25B5C"/>
    <w:rsid w:val="00F25F19"/>
    <w:rsid w:val="00F26080"/>
    <w:rsid w:val="00F26777"/>
    <w:rsid w:val="00F27547"/>
    <w:rsid w:val="00F27A15"/>
    <w:rsid w:val="00F3090B"/>
    <w:rsid w:val="00F30D76"/>
    <w:rsid w:val="00F30F9E"/>
    <w:rsid w:val="00F30FCE"/>
    <w:rsid w:val="00F31F85"/>
    <w:rsid w:val="00F331EF"/>
    <w:rsid w:val="00F3326D"/>
    <w:rsid w:val="00F33777"/>
    <w:rsid w:val="00F33958"/>
    <w:rsid w:val="00F342E1"/>
    <w:rsid w:val="00F35D45"/>
    <w:rsid w:val="00F36166"/>
    <w:rsid w:val="00F36971"/>
    <w:rsid w:val="00F37508"/>
    <w:rsid w:val="00F37CA5"/>
    <w:rsid w:val="00F40916"/>
    <w:rsid w:val="00F414BD"/>
    <w:rsid w:val="00F419C1"/>
    <w:rsid w:val="00F424B0"/>
    <w:rsid w:val="00F42A40"/>
    <w:rsid w:val="00F43089"/>
    <w:rsid w:val="00F437D0"/>
    <w:rsid w:val="00F43C83"/>
    <w:rsid w:val="00F43C8E"/>
    <w:rsid w:val="00F43EC1"/>
    <w:rsid w:val="00F43EF1"/>
    <w:rsid w:val="00F444DA"/>
    <w:rsid w:val="00F44AAB"/>
    <w:rsid w:val="00F44D46"/>
    <w:rsid w:val="00F45510"/>
    <w:rsid w:val="00F45B7A"/>
    <w:rsid w:val="00F45D9C"/>
    <w:rsid w:val="00F45E7F"/>
    <w:rsid w:val="00F46ED9"/>
    <w:rsid w:val="00F47E8D"/>
    <w:rsid w:val="00F509DD"/>
    <w:rsid w:val="00F51430"/>
    <w:rsid w:val="00F5186B"/>
    <w:rsid w:val="00F52226"/>
    <w:rsid w:val="00F530C9"/>
    <w:rsid w:val="00F541BD"/>
    <w:rsid w:val="00F54211"/>
    <w:rsid w:val="00F5453F"/>
    <w:rsid w:val="00F548E1"/>
    <w:rsid w:val="00F54AE6"/>
    <w:rsid w:val="00F568F8"/>
    <w:rsid w:val="00F56A73"/>
    <w:rsid w:val="00F57682"/>
    <w:rsid w:val="00F60321"/>
    <w:rsid w:val="00F615DF"/>
    <w:rsid w:val="00F620C8"/>
    <w:rsid w:val="00F6233A"/>
    <w:rsid w:val="00F640FF"/>
    <w:rsid w:val="00F645F3"/>
    <w:rsid w:val="00F649F9"/>
    <w:rsid w:val="00F66454"/>
    <w:rsid w:val="00F66F78"/>
    <w:rsid w:val="00F7075A"/>
    <w:rsid w:val="00F7182E"/>
    <w:rsid w:val="00F72198"/>
    <w:rsid w:val="00F72739"/>
    <w:rsid w:val="00F734E9"/>
    <w:rsid w:val="00F75584"/>
    <w:rsid w:val="00F75A4A"/>
    <w:rsid w:val="00F76AEE"/>
    <w:rsid w:val="00F76E27"/>
    <w:rsid w:val="00F80C56"/>
    <w:rsid w:val="00F832FD"/>
    <w:rsid w:val="00F8336E"/>
    <w:rsid w:val="00F84A89"/>
    <w:rsid w:val="00F906D6"/>
    <w:rsid w:val="00F90D42"/>
    <w:rsid w:val="00F9451F"/>
    <w:rsid w:val="00F94768"/>
    <w:rsid w:val="00F94A8C"/>
    <w:rsid w:val="00F94B9E"/>
    <w:rsid w:val="00F95CE8"/>
    <w:rsid w:val="00F966B7"/>
    <w:rsid w:val="00F9745E"/>
    <w:rsid w:val="00F97CB9"/>
    <w:rsid w:val="00FA003B"/>
    <w:rsid w:val="00FA01C8"/>
    <w:rsid w:val="00FA0C4A"/>
    <w:rsid w:val="00FA195A"/>
    <w:rsid w:val="00FA2C29"/>
    <w:rsid w:val="00FA4D1F"/>
    <w:rsid w:val="00FA52E0"/>
    <w:rsid w:val="00FA56FC"/>
    <w:rsid w:val="00FA58F0"/>
    <w:rsid w:val="00FA5A3D"/>
    <w:rsid w:val="00FA6329"/>
    <w:rsid w:val="00FA7A9E"/>
    <w:rsid w:val="00FA7B9C"/>
    <w:rsid w:val="00FB1483"/>
    <w:rsid w:val="00FB15AE"/>
    <w:rsid w:val="00FB17E1"/>
    <w:rsid w:val="00FB1EC1"/>
    <w:rsid w:val="00FB3462"/>
    <w:rsid w:val="00FB34E8"/>
    <w:rsid w:val="00FB3DF6"/>
    <w:rsid w:val="00FB50D5"/>
    <w:rsid w:val="00FB612E"/>
    <w:rsid w:val="00FB6161"/>
    <w:rsid w:val="00FB7146"/>
    <w:rsid w:val="00FB7294"/>
    <w:rsid w:val="00FC03FE"/>
    <w:rsid w:val="00FC1418"/>
    <w:rsid w:val="00FC1730"/>
    <w:rsid w:val="00FC2416"/>
    <w:rsid w:val="00FC2532"/>
    <w:rsid w:val="00FC2B46"/>
    <w:rsid w:val="00FC2CC8"/>
    <w:rsid w:val="00FC3620"/>
    <w:rsid w:val="00FC3CA2"/>
    <w:rsid w:val="00FC459C"/>
    <w:rsid w:val="00FC47EB"/>
    <w:rsid w:val="00FC4A55"/>
    <w:rsid w:val="00FC56C6"/>
    <w:rsid w:val="00FC5AD9"/>
    <w:rsid w:val="00FC6048"/>
    <w:rsid w:val="00FC628A"/>
    <w:rsid w:val="00FC6428"/>
    <w:rsid w:val="00FC6612"/>
    <w:rsid w:val="00FC78C4"/>
    <w:rsid w:val="00FD0B74"/>
    <w:rsid w:val="00FD0C0F"/>
    <w:rsid w:val="00FD0FFE"/>
    <w:rsid w:val="00FD1F1D"/>
    <w:rsid w:val="00FD25A2"/>
    <w:rsid w:val="00FD2A8A"/>
    <w:rsid w:val="00FD2AD1"/>
    <w:rsid w:val="00FD2AE8"/>
    <w:rsid w:val="00FD3134"/>
    <w:rsid w:val="00FD3A41"/>
    <w:rsid w:val="00FD4A7B"/>
    <w:rsid w:val="00FD4B14"/>
    <w:rsid w:val="00FD59ED"/>
    <w:rsid w:val="00FD5CA1"/>
    <w:rsid w:val="00FD675D"/>
    <w:rsid w:val="00FD69D3"/>
    <w:rsid w:val="00FD6CF0"/>
    <w:rsid w:val="00FD6E3B"/>
    <w:rsid w:val="00FD6E50"/>
    <w:rsid w:val="00FD752C"/>
    <w:rsid w:val="00FD7D93"/>
    <w:rsid w:val="00FD7F1F"/>
    <w:rsid w:val="00FE07EB"/>
    <w:rsid w:val="00FE1146"/>
    <w:rsid w:val="00FE2D55"/>
    <w:rsid w:val="00FE4C44"/>
    <w:rsid w:val="00FE6124"/>
    <w:rsid w:val="00FE6E11"/>
    <w:rsid w:val="00FE7A20"/>
    <w:rsid w:val="00FF05E1"/>
    <w:rsid w:val="00FF18A0"/>
    <w:rsid w:val="00FF36A7"/>
    <w:rsid w:val="00FF4011"/>
    <w:rsid w:val="00FF434D"/>
    <w:rsid w:val="00FF4554"/>
    <w:rsid w:val="00FF5EC4"/>
    <w:rsid w:val="00FF6940"/>
    <w:rsid w:val="00FF6C83"/>
    <w:rsid w:val="02232CC3"/>
    <w:rsid w:val="1C508C81"/>
    <w:rsid w:val="1E56810A"/>
    <w:rsid w:val="1EE13CD4"/>
    <w:rsid w:val="23915AB3"/>
    <w:rsid w:val="23E3EFA5"/>
    <w:rsid w:val="2679D8D9"/>
    <w:rsid w:val="39B67539"/>
    <w:rsid w:val="3F8117F5"/>
    <w:rsid w:val="423A5C64"/>
    <w:rsid w:val="49F0EAA5"/>
    <w:rsid w:val="4B83D161"/>
    <w:rsid w:val="4BD17F24"/>
    <w:rsid w:val="50CA2A6B"/>
    <w:rsid w:val="54C30015"/>
    <w:rsid w:val="58FC2061"/>
    <w:rsid w:val="6060E7E7"/>
    <w:rsid w:val="6298014D"/>
    <w:rsid w:val="652D26CE"/>
    <w:rsid w:val="65601C04"/>
    <w:rsid w:val="6562B4E1"/>
    <w:rsid w:val="6D6BE8B9"/>
    <w:rsid w:val="73E86B74"/>
    <w:rsid w:val="7791712E"/>
    <w:rsid w:val="7E0EEB12"/>
    <w:rsid w:val="7FF4E8C5"/>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D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6">
    <w:lsdException w:name="Normal" w:uiPriority="46" w:qFormat="1"/>
    <w:lsdException w:name="heading 1" w:uiPriority="9" w:qFormat="1"/>
    <w:lsdException w:name="heading 2" w:uiPriority="10" w:qFormat="1"/>
    <w:lsdException w:name="heading 3" w:uiPriority="11" w:qFormat="1"/>
    <w:lsdException w:name="heading 4" w:uiPriority="12" w:qFormat="1"/>
    <w:lsdException w:name="heading 5" w:uiPriority="13" w:qFormat="1"/>
    <w:lsdException w:name="heading 6" w:uiPriority="14" w:qFormat="1"/>
    <w:lsdException w:name="heading 7" w:semiHidden="1" w:uiPriority="15"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iPriority="0" w:unhideWhenUsed="1"/>
    <w:lsdException w:name="header" w:semiHidden="1" w:uiPriority="39"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2"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6"/>
    <w:qFormat/>
    <w:rsid w:val="007E57CA"/>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uiPriority w:val="9"/>
    <w:qFormat/>
    <w:rsid w:val="00A476FD"/>
    <w:pPr>
      <w:keepNext/>
      <w:numPr>
        <w:numId w:val="1"/>
      </w:numPr>
      <w:tabs>
        <w:tab w:val="clear" w:pos="709"/>
      </w:tabs>
      <w:spacing w:before="200"/>
      <w:outlineLvl w:val="0"/>
    </w:pPr>
    <w:rPr>
      <w:b/>
      <w:caps/>
    </w:rPr>
  </w:style>
  <w:style w:type="paragraph" w:styleId="Heading2">
    <w:name w:val="heading 2"/>
    <w:basedOn w:val="BodyText"/>
    <w:next w:val="BodyText2"/>
    <w:uiPriority w:val="10"/>
    <w:qFormat/>
    <w:rsid w:val="00A476FD"/>
    <w:pPr>
      <w:keepNext/>
      <w:numPr>
        <w:ilvl w:val="1"/>
        <w:numId w:val="1"/>
      </w:numPr>
      <w:tabs>
        <w:tab w:val="clear" w:pos="709"/>
      </w:tabs>
      <w:spacing w:before="200"/>
      <w:outlineLvl w:val="1"/>
    </w:pPr>
    <w:rPr>
      <w:b/>
    </w:rPr>
  </w:style>
  <w:style w:type="paragraph" w:styleId="Heading3">
    <w:name w:val="heading 3"/>
    <w:basedOn w:val="BodyText"/>
    <w:next w:val="BodyText3"/>
    <w:uiPriority w:val="11"/>
    <w:qFormat/>
    <w:rsid w:val="007257EF"/>
    <w:pPr>
      <w:keepNext/>
      <w:numPr>
        <w:ilvl w:val="2"/>
        <w:numId w:val="1"/>
      </w:numPr>
      <w:tabs>
        <w:tab w:val="clear" w:pos="709"/>
        <w:tab w:val="clear" w:pos="1559"/>
      </w:tabs>
      <w:outlineLvl w:val="2"/>
    </w:pPr>
    <w:rPr>
      <w:b/>
    </w:rPr>
  </w:style>
  <w:style w:type="paragraph" w:styleId="Heading4">
    <w:name w:val="heading 4"/>
    <w:basedOn w:val="BodyText"/>
    <w:next w:val="BodyText4"/>
    <w:uiPriority w:val="12"/>
    <w:qFormat/>
    <w:rsid w:val="007257EF"/>
    <w:pPr>
      <w:keepNext/>
      <w:numPr>
        <w:ilvl w:val="3"/>
        <w:numId w:val="1"/>
      </w:numPr>
      <w:tabs>
        <w:tab w:val="clear" w:pos="709"/>
        <w:tab w:val="clear" w:pos="1559"/>
        <w:tab w:val="clear" w:pos="2268"/>
      </w:tabs>
      <w:outlineLvl w:val="3"/>
    </w:pPr>
    <w:rPr>
      <w:b/>
    </w:rPr>
  </w:style>
  <w:style w:type="paragraph" w:styleId="Heading5">
    <w:name w:val="heading 5"/>
    <w:basedOn w:val="BodyText"/>
    <w:next w:val="BodyText5"/>
    <w:uiPriority w:val="13"/>
    <w:qFormat/>
    <w:rsid w:val="00A476FD"/>
    <w:pPr>
      <w:keepNext/>
      <w:numPr>
        <w:ilvl w:val="4"/>
        <w:numId w:val="1"/>
      </w:numPr>
      <w:tabs>
        <w:tab w:val="clear" w:pos="709"/>
        <w:tab w:val="clear" w:pos="1559"/>
        <w:tab w:val="clear" w:pos="2268"/>
        <w:tab w:val="clear" w:pos="2977"/>
        <w:tab w:val="clear" w:pos="3686"/>
      </w:tabs>
      <w:spacing w:before="200"/>
      <w:outlineLvl w:val="4"/>
    </w:pPr>
    <w:rPr>
      <w:b/>
    </w:rPr>
  </w:style>
  <w:style w:type="paragraph" w:styleId="Heading6">
    <w:name w:val="heading 6"/>
    <w:basedOn w:val="BodyText"/>
    <w:next w:val="BodyText6"/>
    <w:uiPriority w:val="14"/>
    <w:qFormat/>
    <w:rsid w:val="00A476FD"/>
    <w:pPr>
      <w:keepNext/>
      <w:numPr>
        <w:ilvl w:val="5"/>
        <w:numId w:val="1"/>
      </w:numPr>
      <w:tabs>
        <w:tab w:val="clear" w:pos="709"/>
        <w:tab w:val="clear" w:pos="1559"/>
        <w:tab w:val="clear" w:pos="2268"/>
        <w:tab w:val="clear" w:pos="2977"/>
        <w:tab w:val="clear" w:pos="3686"/>
      </w:tabs>
      <w:spacing w:before="200"/>
      <w:outlineLvl w:val="5"/>
    </w:pPr>
    <w:rPr>
      <w:b/>
    </w:rPr>
  </w:style>
  <w:style w:type="paragraph" w:styleId="Heading7">
    <w:name w:val="heading 7"/>
    <w:basedOn w:val="BodyText"/>
    <w:next w:val="BodyText7"/>
    <w:uiPriority w:val="15"/>
    <w:qFormat/>
    <w:rsid w:val="00A476FD"/>
    <w:pPr>
      <w:keepNext/>
      <w:numPr>
        <w:ilvl w:val="6"/>
        <w:numId w:val="1"/>
      </w:numPr>
      <w:tabs>
        <w:tab w:val="clear" w:pos="709"/>
        <w:tab w:val="clear" w:pos="1559"/>
        <w:tab w:val="clear" w:pos="2268"/>
        <w:tab w:val="clear" w:pos="2977"/>
        <w:tab w:val="clear" w:pos="3686"/>
        <w:tab w:val="clear" w:pos="4394"/>
      </w:tabs>
      <w:spacing w:before="200"/>
      <w:outlineLvl w:val="6"/>
    </w:pPr>
    <w:rPr>
      <w:b/>
    </w:rPr>
  </w:style>
  <w:style w:type="paragraph" w:styleId="Heading8">
    <w:name w:val="heading 8"/>
    <w:basedOn w:val="Normal"/>
    <w:next w:val="Normal"/>
    <w:uiPriority w:val="99"/>
    <w:semiHidden/>
    <w:rsid w:val="00A476FD"/>
    <w:pPr>
      <w:spacing w:before="100" w:after="100"/>
      <w:outlineLvl w:val="7"/>
    </w:pPr>
    <w:rPr>
      <w:iCs/>
      <w:szCs w:val="24"/>
    </w:rPr>
  </w:style>
  <w:style w:type="paragraph" w:styleId="Heading9">
    <w:name w:val="heading 9"/>
    <w:basedOn w:val="Normal"/>
    <w:next w:val="Normal"/>
    <w:uiPriority w:val="99"/>
    <w:semiHidden/>
    <w:rsid w:val="00A476F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476FD"/>
    <w:pPr>
      <w:spacing w:before="100" w:after="100"/>
    </w:pPr>
  </w:style>
  <w:style w:type="paragraph" w:customStyle="1" w:styleId="Alpha">
    <w:name w:val="Alpha"/>
    <w:basedOn w:val="BodyText"/>
    <w:uiPriority w:val="39"/>
    <w:qFormat/>
    <w:rsid w:val="00A476FD"/>
    <w:pPr>
      <w:numPr>
        <w:numId w:val="4"/>
      </w:numPr>
    </w:pPr>
    <w:rPr>
      <w:rFonts w:eastAsia="Times New Roman"/>
      <w:lang w:eastAsia="en-US"/>
    </w:rPr>
  </w:style>
  <w:style w:type="paragraph" w:customStyle="1" w:styleId="AlphaBrackets">
    <w:name w:val="AlphaBrackets"/>
    <w:basedOn w:val="BodyText"/>
    <w:uiPriority w:val="40"/>
    <w:qFormat/>
    <w:rsid w:val="00A476FD"/>
    <w:pPr>
      <w:numPr>
        <w:numId w:val="94"/>
      </w:numPr>
      <w:tabs>
        <w:tab w:val="clear" w:pos="709"/>
      </w:tabs>
    </w:pPr>
    <w:rPr>
      <w:rFonts w:eastAsia="Times New Roman"/>
      <w:lang w:eastAsia="en-US"/>
    </w:rPr>
  </w:style>
  <w:style w:type="paragraph" w:styleId="Footer">
    <w:name w:val="footer"/>
    <w:basedOn w:val="Normal"/>
    <w:link w:val="FooterChar"/>
    <w:uiPriority w:val="99"/>
    <w:rsid w:val="00A476FD"/>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A476FD"/>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4"/>
    <w:qFormat/>
    <w:rsid w:val="00A476FD"/>
    <w:pPr>
      <w:numPr>
        <w:numId w:val="5"/>
      </w:numPr>
    </w:pPr>
    <w:rPr>
      <w:rFonts w:eastAsia="Times New Roman"/>
      <w:lang w:eastAsia="en-US"/>
    </w:rPr>
  </w:style>
  <w:style w:type="paragraph" w:customStyle="1" w:styleId="NumericBrackets">
    <w:name w:val="NumericBrackets"/>
    <w:basedOn w:val="BodyText"/>
    <w:uiPriority w:val="45"/>
    <w:qFormat/>
    <w:rsid w:val="00FC2532"/>
    <w:pPr>
      <w:numPr>
        <w:numId w:val="3"/>
      </w:numPr>
      <w:tabs>
        <w:tab w:val="clear" w:pos="709"/>
        <w:tab w:val="left" w:pos="1201"/>
      </w:tabs>
      <w:ind w:left="1528" w:hanging="425"/>
    </w:pPr>
    <w:rPr>
      <w:rFonts w:eastAsia="Calibri"/>
      <w:lang w:eastAsia="en-US"/>
    </w:rPr>
  </w:style>
  <w:style w:type="paragraph" w:customStyle="1" w:styleId="ScheduleHeading1">
    <w:name w:val="Schedule Heading 1"/>
    <w:basedOn w:val="BodyText"/>
    <w:next w:val="BodyText1"/>
    <w:uiPriority w:val="23"/>
    <w:qFormat/>
    <w:rsid w:val="00A476FD"/>
    <w:pPr>
      <w:keepNext/>
      <w:numPr>
        <w:numId w:val="2"/>
      </w:numPr>
      <w:spacing w:before="200"/>
      <w:outlineLvl w:val="0"/>
    </w:pPr>
    <w:rPr>
      <w:b/>
      <w:caps/>
    </w:rPr>
  </w:style>
  <w:style w:type="paragraph" w:customStyle="1" w:styleId="ScheduleHeading2">
    <w:name w:val="Schedule Heading 2"/>
    <w:basedOn w:val="BodyText"/>
    <w:next w:val="BodyText2"/>
    <w:uiPriority w:val="24"/>
    <w:qFormat/>
    <w:rsid w:val="00A476FD"/>
    <w:pPr>
      <w:keepNext/>
      <w:numPr>
        <w:ilvl w:val="1"/>
        <w:numId w:val="2"/>
      </w:numPr>
      <w:spacing w:before="200"/>
      <w:outlineLvl w:val="1"/>
    </w:pPr>
    <w:rPr>
      <w:b/>
    </w:rPr>
  </w:style>
  <w:style w:type="paragraph" w:customStyle="1" w:styleId="ScheduleHeading3">
    <w:name w:val="Schedule Heading 3"/>
    <w:basedOn w:val="BodyText"/>
    <w:next w:val="BodyText3"/>
    <w:uiPriority w:val="25"/>
    <w:qFormat/>
    <w:rsid w:val="00A476FD"/>
    <w:pPr>
      <w:keepNext/>
      <w:numPr>
        <w:ilvl w:val="2"/>
        <w:numId w:val="2"/>
      </w:numPr>
      <w:tabs>
        <w:tab w:val="clear" w:pos="709"/>
      </w:tabs>
      <w:spacing w:before="200"/>
      <w:outlineLvl w:val="2"/>
    </w:pPr>
    <w:rPr>
      <w:b/>
    </w:rPr>
  </w:style>
  <w:style w:type="paragraph" w:styleId="TOC1">
    <w:name w:val="toc 1"/>
    <w:basedOn w:val="BodyText"/>
    <w:next w:val="BodyText"/>
    <w:uiPriority w:val="39"/>
    <w:rsid w:val="00A476FD"/>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rsid w:val="00A476FD"/>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rsid w:val="00A476FD"/>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A476FD"/>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A476FD"/>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A476FD"/>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A476FD"/>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A476FD"/>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uiPriority w:val="26"/>
    <w:qFormat/>
    <w:rsid w:val="00A476FD"/>
    <w:pPr>
      <w:keepNext/>
      <w:numPr>
        <w:ilvl w:val="3"/>
        <w:numId w:val="2"/>
      </w:numPr>
      <w:tabs>
        <w:tab w:val="clear" w:pos="709"/>
        <w:tab w:val="clear" w:pos="1559"/>
      </w:tabs>
      <w:spacing w:before="200"/>
      <w:outlineLvl w:val="3"/>
    </w:pPr>
    <w:rPr>
      <w:b/>
    </w:rPr>
  </w:style>
  <w:style w:type="character" w:styleId="FootnoteReference">
    <w:name w:val="footnote reference"/>
    <w:basedOn w:val="DefaultParagraphFont"/>
    <w:uiPriority w:val="39"/>
    <w:semiHidden/>
    <w:rsid w:val="00A476FD"/>
    <w:rPr>
      <w:vertAlign w:val="superscript"/>
    </w:rPr>
  </w:style>
  <w:style w:type="paragraph" w:customStyle="1" w:styleId="ScheduleHeading5">
    <w:name w:val="Schedule Heading 5"/>
    <w:basedOn w:val="BodyText"/>
    <w:next w:val="BodyText5"/>
    <w:uiPriority w:val="27"/>
    <w:qFormat/>
    <w:rsid w:val="00A476FD"/>
    <w:pPr>
      <w:keepNext/>
      <w:numPr>
        <w:ilvl w:val="4"/>
        <w:numId w:val="2"/>
      </w:numPr>
      <w:tabs>
        <w:tab w:val="clear" w:pos="709"/>
        <w:tab w:val="clear" w:pos="1559"/>
        <w:tab w:val="clear" w:pos="2268"/>
      </w:tabs>
      <w:spacing w:before="200"/>
      <w:outlineLvl w:val="4"/>
    </w:pPr>
    <w:rPr>
      <w:b/>
    </w:rPr>
  </w:style>
  <w:style w:type="paragraph" w:styleId="Header">
    <w:name w:val="header"/>
    <w:basedOn w:val="Normal"/>
    <w:link w:val="HeaderChar"/>
    <w:uiPriority w:val="39"/>
    <w:semiHidden/>
    <w:rsid w:val="00A476FD"/>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uiPriority w:val="28"/>
    <w:qFormat/>
    <w:rsid w:val="00A476FD"/>
    <w:pPr>
      <w:keepNext/>
      <w:numPr>
        <w:ilvl w:val="5"/>
        <w:numId w:val="2"/>
      </w:numPr>
      <w:tabs>
        <w:tab w:val="clear" w:pos="709"/>
        <w:tab w:val="clear" w:pos="1559"/>
        <w:tab w:val="clear" w:pos="2268"/>
        <w:tab w:val="clear" w:pos="2977"/>
      </w:tabs>
      <w:spacing w:before="200"/>
      <w:outlineLvl w:val="5"/>
    </w:pPr>
    <w:rPr>
      <w:b/>
    </w:rPr>
  </w:style>
  <w:style w:type="paragraph" w:customStyle="1" w:styleId="ScheduleHeading7">
    <w:name w:val="Schedule Heading 7"/>
    <w:basedOn w:val="BodyText"/>
    <w:next w:val="BodyText7"/>
    <w:uiPriority w:val="29"/>
    <w:qFormat/>
    <w:rsid w:val="00A476FD"/>
    <w:pPr>
      <w:keepNext/>
      <w:numPr>
        <w:ilvl w:val="6"/>
        <w:numId w:val="2"/>
      </w:numPr>
      <w:tabs>
        <w:tab w:val="clear" w:pos="709"/>
        <w:tab w:val="clear" w:pos="1559"/>
        <w:tab w:val="clear" w:pos="2268"/>
        <w:tab w:val="clear" w:pos="2977"/>
        <w:tab w:val="clear" w:pos="3686"/>
      </w:tabs>
      <w:spacing w:before="200"/>
      <w:outlineLvl w:val="6"/>
    </w:pPr>
    <w:rPr>
      <w:b/>
    </w:rPr>
  </w:style>
  <w:style w:type="paragraph" w:styleId="FootnoteText">
    <w:name w:val="footnote text"/>
    <w:basedOn w:val="Normal"/>
    <w:next w:val="FootnoteTextContinue"/>
    <w:uiPriority w:val="39"/>
    <w:semiHidden/>
    <w:rsid w:val="00A476FD"/>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A476FD"/>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A476FD"/>
  </w:style>
  <w:style w:type="character" w:styleId="Hyperlink">
    <w:name w:val="Hyperlink"/>
    <w:basedOn w:val="DefaultParagraphFont"/>
    <w:uiPriority w:val="99"/>
    <w:rsid w:val="00A476FD"/>
    <w:rPr>
      <w:color w:val="235BA8" w:themeColor="hyperlink"/>
      <w:u w:val="single"/>
    </w:rPr>
  </w:style>
  <w:style w:type="paragraph" w:customStyle="1" w:styleId="Para1">
    <w:name w:val="Para 1"/>
    <w:basedOn w:val="Heading1"/>
    <w:uiPriority w:val="16"/>
    <w:qFormat/>
    <w:rsid w:val="00A476FD"/>
    <w:pPr>
      <w:keepNext w:val="0"/>
      <w:tabs>
        <w:tab w:val="left" w:pos="709"/>
      </w:tabs>
      <w:spacing w:before="100"/>
    </w:pPr>
    <w:rPr>
      <w:b w:val="0"/>
      <w:caps w:val="0"/>
    </w:rPr>
  </w:style>
  <w:style w:type="paragraph" w:customStyle="1" w:styleId="Para2">
    <w:name w:val="Para 2"/>
    <w:basedOn w:val="Heading2"/>
    <w:uiPriority w:val="17"/>
    <w:qFormat/>
    <w:rsid w:val="00A476FD"/>
    <w:pPr>
      <w:keepNext w:val="0"/>
      <w:spacing w:before="100"/>
    </w:pPr>
    <w:rPr>
      <w:b w:val="0"/>
    </w:rPr>
  </w:style>
  <w:style w:type="paragraph" w:customStyle="1" w:styleId="Para3">
    <w:name w:val="Para 3"/>
    <w:basedOn w:val="Heading3"/>
    <w:uiPriority w:val="18"/>
    <w:qFormat/>
    <w:rsid w:val="00A476FD"/>
    <w:pPr>
      <w:keepNext w:val="0"/>
    </w:pPr>
    <w:rPr>
      <w:b w:val="0"/>
    </w:rPr>
  </w:style>
  <w:style w:type="paragraph" w:customStyle="1" w:styleId="Para4">
    <w:name w:val="Para 4"/>
    <w:basedOn w:val="Heading4"/>
    <w:uiPriority w:val="19"/>
    <w:qFormat/>
    <w:rsid w:val="00A476FD"/>
    <w:pPr>
      <w:keepNext w:val="0"/>
    </w:pPr>
    <w:rPr>
      <w:b w:val="0"/>
    </w:rPr>
  </w:style>
  <w:style w:type="paragraph" w:customStyle="1" w:styleId="Para5">
    <w:name w:val="Para 5"/>
    <w:basedOn w:val="Heading5"/>
    <w:uiPriority w:val="20"/>
    <w:qFormat/>
    <w:rsid w:val="00A476FD"/>
    <w:pPr>
      <w:keepNext w:val="0"/>
      <w:spacing w:before="100"/>
    </w:pPr>
    <w:rPr>
      <w:b w:val="0"/>
    </w:rPr>
  </w:style>
  <w:style w:type="paragraph" w:customStyle="1" w:styleId="Para6">
    <w:name w:val="Para 6"/>
    <w:basedOn w:val="Heading6"/>
    <w:uiPriority w:val="21"/>
    <w:qFormat/>
    <w:rsid w:val="00A476FD"/>
    <w:pPr>
      <w:keepNext w:val="0"/>
      <w:spacing w:before="100"/>
    </w:pPr>
    <w:rPr>
      <w:b w:val="0"/>
    </w:rPr>
  </w:style>
  <w:style w:type="paragraph" w:customStyle="1" w:styleId="Para7">
    <w:name w:val="Para 7"/>
    <w:basedOn w:val="Heading7"/>
    <w:uiPriority w:val="22"/>
    <w:qFormat/>
    <w:rsid w:val="00A476FD"/>
    <w:pPr>
      <w:keepNext w:val="0"/>
      <w:spacing w:before="100"/>
    </w:pPr>
    <w:rPr>
      <w:b w:val="0"/>
    </w:rPr>
  </w:style>
  <w:style w:type="paragraph" w:customStyle="1" w:styleId="DefinitionLevel1">
    <w:name w:val="Definition Level 1"/>
    <w:basedOn w:val="BodyText1"/>
    <w:next w:val="Definition"/>
    <w:uiPriority w:val="42"/>
    <w:qFormat/>
    <w:rsid w:val="00A476FD"/>
    <w:pPr>
      <w:numPr>
        <w:ilvl w:val="1"/>
        <w:numId w:val="9"/>
      </w:numPr>
    </w:pPr>
  </w:style>
  <w:style w:type="paragraph" w:customStyle="1" w:styleId="DefinitionLevel2">
    <w:name w:val="Definition Level 2"/>
    <w:basedOn w:val="DefinitionLevel1"/>
    <w:next w:val="Definition"/>
    <w:uiPriority w:val="43"/>
    <w:qFormat/>
    <w:rsid w:val="00A476FD"/>
    <w:pPr>
      <w:numPr>
        <w:ilvl w:val="2"/>
      </w:numPr>
    </w:pPr>
  </w:style>
  <w:style w:type="paragraph" w:customStyle="1" w:styleId="Definition">
    <w:name w:val="Definition"/>
    <w:basedOn w:val="BodyText1"/>
    <w:uiPriority w:val="41"/>
    <w:qFormat/>
    <w:rsid w:val="00A476FD"/>
    <w:pPr>
      <w:numPr>
        <w:numId w:val="9"/>
      </w:numPr>
    </w:pPr>
  </w:style>
  <w:style w:type="paragraph" w:customStyle="1" w:styleId="BodyText1">
    <w:name w:val="Body Text 1"/>
    <w:basedOn w:val="BodyText"/>
    <w:uiPriority w:val="1"/>
    <w:qFormat/>
    <w:rsid w:val="00A476FD"/>
    <w:pPr>
      <w:ind w:left="709"/>
    </w:pPr>
  </w:style>
  <w:style w:type="paragraph" w:styleId="BodyText2">
    <w:name w:val="Body Text 2"/>
    <w:basedOn w:val="BodyText1"/>
    <w:link w:val="BodyText2Char"/>
    <w:uiPriority w:val="2"/>
    <w:qFormat/>
    <w:rsid w:val="00A476FD"/>
  </w:style>
  <w:style w:type="character" w:customStyle="1" w:styleId="BodyText2Char">
    <w:name w:val="Body Text 2 Char"/>
    <w:basedOn w:val="DefaultParagraphFont"/>
    <w:link w:val="BodyText2"/>
    <w:rsid w:val="00A476FD"/>
  </w:style>
  <w:style w:type="paragraph" w:styleId="BodyText3">
    <w:name w:val="Body Text 3"/>
    <w:basedOn w:val="BodyText"/>
    <w:link w:val="BodyText3Char"/>
    <w:uiPriority w:val="3"/>
    <w:qFormat/>
    <w:rsid w:val="00A476FD"/>
    <w:pPr>
      <w:ind w:left="1559"/>
    </w:pPr>
    <w:rPr>
      <w:szCs w:val="16"/>
    </w:rPr>
  </w:style>
  <w:style w:type="character" w:customStyle="1" w:styleId="BodyText3Char">
    <w:name w:val="Body Text 3 Char"/>
    <w:basedOn w:val="DefaultParagraphFont"/>
    <w:link w:val="BodyText3"/>
    <w:rsid w:val="00A476FD"/>
    <w:rPr>
      <w:szCs w:val="16"/>
    </w:rPr>
  </w:style>
  <w:style w:type="paragraph" w:customStyle="1" w:styleId="BodyText4">
    <w:name w:val="Body Text 4"/>
    <w:basedOn w:val="BodyText"/>
    <w:uiPriority w:val="4"/>
    <w:qFormat/>
    <w:rsid w:val="00A476FD"/>
    <w:pPr>
      <w:ind w:left="2268"/>
    </w:pPr>
  </w:style>
  <w:style w:type="paragraph" w:customStyle="1" w:styleId="BodyText5">
    <w:name w:val="Body Text 5"/>
    <w:basedOn w:val="BodyText"/>
    <w:uiPriority w:val="5"/>
    <w:qFormat/>
    <w:rsid w:val="00A476FD"/>
    <w:pPr>
      <w:ind w:left="2977"/>
    </w:pPr>
  </w:style>
  <w:style w:type="paragraph" w:customStyle="1" w:styleId="BodyText6">
    <w:name w:val="Body Text 6"/>
    <w:basedOn w:val="BodyText"/>
    <w:uiPriority w:val="6"/>
    <w:qFormat/>
    <w:rsid w:val="00A476FD"/>
    <w:pPr>
      <w:ind w:left="3686"/>
    </w:pPr>
  </w:style>
  <w:style w:type="paragraph" w:customStyle="1" w:styleId="BodyText7">
    <w:name w:val="Body Text 7"/>
    <w:basedOn w:val="BodyText"/>
    <w:uiPriority w:val="7"/>
    <w:qFormat/>
    <w:rsid w:val="00A476FD"/>
    <w:pPr>
      <w:ind w:left="4394"/>
    </w:pPr>
  </w:style>
  <w:style w:type="paragraph" w:customStyle="1" w:styleId="AppendixHeading">
    <w:name w:val="Appendix Heading"/>
    <w:basedOn w:val="BodyText1"/>
    <w:next w:val="BodyText"/>
    <w:uiPriority w:val="5"/>
    <w:rsid w:val="00A476FD"/>
    <w:pPr>
      <w:pageBreakBefore/>
      <w:numPr>
        <w:numId w:val="6"/>
      </w:numPr>
      <w:spacing w:before="0"/>
      <w:jc w:val="center"/>
    </w:pPr>
    <w:rPr>
      <w:b/>
      <w:caps/>
    </w:rPr>
  </w:style>
  <w:style w:type="paragraph" w:customStyle="1" w:styleId="SchedulePara1">
    <w:name w:val="Schedule Para 1"/>
    <w:basedOn w:val="ScheduleHeading1"/>
    <w:uiPriority w:val="30"/>
    <w:qFormat/>
    <w:rsid w:val="00A476FD"/>
    <w:pPr>
      <w:keepNext w:val="0"/>
      <w:spacing w:before="100"/>
    </w:pPr>
    <w:rPr>
      <w:b w:val="0"/>
      <w:caps w:val="0"/>
      <w:lang w:eastAsia="en-US"/>
    </w:rPr>
  </w:style>
  <w:style w:type="paragraph" w:customStyle="1" w:styleId="SchedulePara2">
    <w:name w:val="Schedule Para 2"/>
    <w:basedOn w:val="ScheduleHeading2"/>
    <w:uiPriority w:val="31"/>
    <w:qFormat/>
    <w:rsid w:val="00A476FD"/>
    <w:pPr>
      <w:keepNext w:val="0"/>
      <w:spacing w:before="100"/>
    </w:pPr>
    <w:rPr>
      <w:b w:val="0"/>
    </w:rPr>
  </w:style>
  <w:style w:type="paragraph" w:customStyle="1" w:styleId="SchedulePara3">
    <w:name w:val="Schedule Para 3"/>
    <w:basedOn w:val="ScheduleHeading3"/>
    <w:uiPriority w:val="32"/>
    <w:qFormat/>
    <w:rsid w:val="00A476FD"/>
    <w:pPr>
      <w:keepNext w:val="0"/>
      <w:spacing w:before="100"/>
    </w:pPr>
    <w:rPr>
      <w:b w:val="0"/>
    </w:rPr>
  </w:style>
  <w:style w:type="paragraph" w:customStyle="1" w:styleId="SchedulePara4">
    <w:name w:val="Schedule Para 4"/>
    <w:basedOn w:val="ScheduleHeading4"/>
    <w:uiPriority w:val="33"/>
    <w:qFormat/>
    <w:rsid w:val="00A476FD"/>
    <w:pPr>
      <w:keepNext w:val="0"/>
      <w:spacing w:before="100"/>
    </w:pPr>
    <w:rPr>
      <w:b w:val="0"/>
    </w:rPr>
  </w:style>
  <w:style w:type="paragraph" w:customStyle="1" w:styleId="SchedulePara5">
    <w:name w:val="Schedule Para 5"/>
    <w:basedOn w:val="ScheduleHeading5"/>
    <w:uiPriority w:val="34"/>
    <w:qFormat/>
    <w:rsid w:val="00A476FD"/>
    <w:pPr>
      <w:keepNext w:val="0"/>
      <w:spacing w:before="100"/>
    </w:pPr>
    <w:rPr>
      <w:b w:val="0"/>
    </w:rPr>
  </w:style>
  <w:style w:type="paragraph" w:customStyle="1" w:styleId="SchedulePara6">
    <w:name w:val="Schedule Para 6"/>
    <w:basedOn w:val="ScheduleHeading6"/>
    <w:uiPriority w:val="35"/>
    <w:qFormat/>
    <w:rsid w:val="00A476FD"/>
    <w:pPr>
      <w:keepNext w:val="0"/>
      <w:spacing w:before="100"/>
    </w:pPr>
    <w:rPr>
      <w:b w:val="0"/>
    </w:rPr>
  </w:style>
  <w:style w:type="paragraph" w:customStyle="1" w:styleId="SchedulePara7">
    <w:name w:val="Schedule Para 7"/>
    <w:basedOn w:val="ScheduleHeading7"/>
    <w:uiPriority w:val="36"/>
    <w:qFormat/>
    <w:rsid w:val="00A476FD"/>
    <w:pPr>
      <w:keepNext w:val="0"/>
      <w:spacing w:before="100"/>
    </w:pPr>
    <w:rPr>
      <w:b w:val="0"/>
    </w:rPr>
  </w:style>
  <w:style w:type="paragraph" w:customStyle="1" w:styleId="ScheduleTitle">
    <w:name w:val="Schedule Title"/>
    <w:basedOn w:val="BodyText"/>
    <w:next w:val="BodyText"/>
    <w:uiPriority w:val="38"/>
    <w:qFormat/>
    <w:rsid w:val="00A476FD"/>
    <w:pPr>
      <w:pageBreakBefore/>
      <w:numPr>
        <w:numId w:val="7"/>
      </w:numPr>
      <w:spacing w:before="200"/>
      <w:jc w:val="center"/>
    </w:pPr>
    <w:rPr>
      <w:b/>
      <w:caps/>
      <w:lang w:eastAsia="en-US"/>
    </w:rPr>
  </w:style>
  <w:style w:type="paragraph" w:customStyle="1" w:styleId="SchedulePart">
    <w:name w:val="Schedule Part"/>
    <w:basedOn w:val="BodyText"/>
    <w:next w:val="BodyText"/>
    <w:uiPriority w:val="37"/>
    <w:qFormat/>
    <w:rsid w:val="00A476FD"/>
    <w:pPr>
      <w:numPr>
        <w:numId w:val="8"/>
      </w:numPr>
      <w:spacing w:before="200"/>
      <w:jc w:val="center"/>
    </w:pPr>
    <w:rPr>
      <w:b/>
      <w:caps/>
      <w:lang w:eastAsia="en-US"/>
    </w:rPr>
  </w:style>
  <w:style w:type="character" w:customStyle="1" w:styleId="BodyTextChar">
    <w:name w:val="Body Text Char"/>
    <w:basedOn w:val="DefaultParagraphFont"/>
    <w:link w:val="BodyText"/>
    <w:rsid w:val="00A476FD"/>
  </w:style>
  <w:style w:type="paragraph" w:styleId="Caption">
    <w:name w:val="caption"/>
    <w:basedOn w:val="BodyText"/>
    <w:next w:val="BodyText"/>
    <w:uiPriority w:val="39"/>
    <w:semiHidden/>
    <w:rsid w:val="00A476FD"/>
    <w:rPr>
      <w:b/>
      <w:bCs/>
      <w:szCs w:val="18"/>
    </w:rPr>
  </w:style>
  <w:style w:type="table" w:styleId="TableGrid">
    <w:name w:val="Table Grid"/>
    <w:basedOn w:val="TableNormal"/>
    <w:rsid w:val="00A4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476FD"/>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A476FD"/>
    <w:rPr>
      <w:rFonts w:ascii="Arial" w:hAnsi="Arial"/>
      <w:sz w:val="14"/>
    </w:rPr>
  </w:style>
  <w:style w:type="paragraph" w:customStyle="1" w:styleId="Heading">
    <w:name w:val="Heading"/>
    <w:basedOn w:val="BodyText"/>
    <w:next w:val="BodyText"/>
    <w:uiPriority w:val="8"/>
    <w:qFormat/>
    <w:rsid w:val="00A476FD"/>
    <w:pPr>
      <w:keepNext/>
      <w:spacing w:before="200"/>
    </w:pPr>
    <w:rPr>
      <w:b/>
      <w:caps/>
    </w:rPr>
  </w:style>
  <w:style w:type="paragraph" w:styleId="ListParagraph">
    <w:name w:val="List Paragraph"/>
    <w:basedOn w:val="Normal"/>
    <w:uiPriority w:val="99"/>
    <w:semiHidden/>
    <w:rsid w:val="008E158D"/>
    <w:pPr>
      <w:ind w:left="720"/>
      <w:contextualSpacing/>
    </w:pPr>
  </w:style>
  <w:style w:type="character" w:customStyle="1" w:styleId="FooterChar">
    <w:name w:val="Footer Char"/>
    <w:basedOn w:val="DefaultParagraphFont"/>
    <w:link w:val="Footer"/>
    <w:uiPriority w:val="99"/>
    <w:rsid w:val="00881D99"/>
    <w:rPr>
      <w:sz w:val="14"/>
    </w:rPr>
  </w:style>
  <w:style w:type="character" w:styleId="Emphasis">
    <w:name w:val="Emphasis"/>
    <w:basedOn w:val="DefaultParagraphFont"/>
    <w:uiPriority w:val="99"/>
    <w:semiHidden/>
    <w:rsid w:val="00A476FD"/>
    <w:rPr>
      <w:i/>
      <w:iCs/>
    </w:rPr>
  </w:style>
  <w:style w:type="character" w:styleId="BookTitle">
    <w:name w:val="Book Title"/>
    <w:basedOn w:val="DefaultParagraphFont"/>
    <w:uiPriority w:val="99"/>
    <w:semiHidden/>
    <w:rsid w:val="00A476FD"/>
    <w:rPr>
      <w:b/>
      <w:bCs/>
      <w:i/>
      <w:iCs/>
      <w:spacing w:val="5"/>
    </w:rPr>
  </w:style>
  <w:style w:type="character" w:styleId="IntenseEmphasis">
    <w:name w:val="Intense Emphasis"/>
    <w:basedOn w:val="DefaultParagraphFont"/>
    <w:uiPriority w:val="99"/>
    <w:semiHidden/>
    <w:rsid w:val="00A476FD"/>
    <w:rPr>
      <w:i/>
      <w:iCs/>
      <w:color w:val="1C3E78" w:themeColor="accent1"/>
    </w:rPr>
  </w:style>
  <w:style w:type="character" w:styleId="IntenseReference">
    <w:name w:val="Intense Reference"/>
    <w:basedOn w:val="DefaultParagraphFont"/>
    <w:uiPriority w:val="99"/>
    <w:semiHidden/>
    <w:rsid w:val="00A476FD"/>
    <w:rPr>
      <w:b/>
      <w:bCs/>
      <w:smallCaps/>
      <w:color w:val="1C3E78" w:themeColor="accent1"/>
      <w:spacing w:val="5"/>
    </w:rPr>
  </w:style>
  <w:style w:type="paragraph" w:styleId="IntenseQuote">
    <w:name w:val="Intense Quote"/>
    <w:basedOn w:val="Normal"/>
    <w:next w:val="Normal"/>
    <w:link w:val="IntenseQuoteChar"/>
    <w:uiPriority w:val="99"/>
    <w:semiHidden/>
    <w:rsid w:val="00A476FD"/>
    <w:pPr>
      <w:pBdr>
        <w:top w:val="single" w:sz="4" w:space="10" w:color="1C3E78" w:themeColor="accent1"/>
        <w:bottom w:val="single" w:sz="4" w:space="10" w:color="1C3E78" w:themeColor="accent1"/>
      </w:pBdr>
      <w:spacing w:before="360" w:after="360"/>
      <w:ind w:left="864" w:right="864"/>
      <w:jc w:val="center"/>
    </w:pPr>
    <w:rPr>
      <w:i/>
      <w:iCs/>
      <w:color w:val="1C3E78" w:themeColor="accent1"/>
    </w:rPr>
  </w:style>
  <w:style w:type="character" w:customStyle="1" w:styleId="IntenseQuoteChar">
    <w:name w:val="Intense Quote Char"/>
    <w:basedOn w:val="DefaultParagraphFont"/>
    <w:link w:val="IntenseQuote"/>
    <w:uiPriority w:val="99"/>
    <w:semiHidden/>
    <w:rsid w:val="00A476FD"/>
    <w:rPr>
      <w:i/>
      <w:iCs/>
      <w:color w:val="1C3E78" w:themeColor="accent1"/>
    </w:rPr>
  </w:style>
  <w:style w:type="paragraph" w:styleId="Quote">
    <w:name w:val="Quote"/>
    <w:basedOn w:val="Normal"/>
    <w:next w:val="Normal"/>
    <w:link w:val="QuoteChar"/>
    <w:uiPriority w:val="99"/>
    <w:semiHidden/>
    <w:rsid w:val="00A476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A476FD"/>
    <w:rPr>
      <w:i/>
      <w:iCs/>
      <w:color w:val="404040" w:themeColor="text1" w:themeTint="BF"/>
    </w:rPr>
  </w:style>
  <w:style w:type="character" w:styleId="Strong">
    <w:name w:val="Strong"/>
    <w:basedOn w:val="DefaultParagraphFont"/>
    <w:uiPriority w:val="99"/>
    <w:semiHidden/>
    <w:rsid w:val="00A476FD"/>
    <w:rPr>
      <w:b/>
      <w:bCs/>
    </w:rPr>
  </w:style>
  <w:style w:type="paragraph" w:styleId="Subtitle">
    <w:name w:val="Subtitle"/>
    <w:basedOn w:val="Normal"/>
    <w:next w:val="Normal"/>
    <w:link w:val="SubtitleChar"/>
    <w:uiPriority w:val="99"/>
    <w:semiHidden/>
    <w:rsid w:val="00A476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A476F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99"/>
    <w:semiHidden/>
    <w:rsid w:val="00A476FD"/>
    <w:rPr>
      <w:i/>
      <w:iCs/>
      <w:color w:val="404040" w:themeColor="text1" w:themeTint="BF"/>
    </w:rPr>
  </w:style>
  <w:style w:type="character" w:styleId="SubtleReference">
    <w:name w:val="Subtle Reference"/>
    <w:basedOn w:val="DefaultParagraphFont"/>
    <w:uiPriority w:val="99"/>
    <w:semiHidden/>
    <w:rsid w:val="00A476FD"/>
    <w:rPr>
      <w:smallCaps/>
      <w:color w:val="5A5A5A" w:themeColor="text1" w:themeTint="A5"/>
    </w:rPr>
  </w:style>
  <w:style w:type="paragraph" w:styleId="Title">
    <w:name w:val="Title"/>
    <w:basedOn w:val="Normal"/>
    <w:next w:val="Normal"/>
    <w:link w:val="TitleChar"/>
    <w:uiPriority w:val="99"/>
    <w:semiHidden/>
    <w:rsid w:val="00A476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A476FD"/>
    <w:rPr>
      <w:rFonts w:asciiTheme="majorHAnsi" w:eastAsiaTheme="majorEastAsia" w:hAnsiTheme="majorHAnsi" w:cstheme="majorBidi"/>
      <w:spacing w:val="-10"/>
      <w:kern w:val="28"/>
      <w:sz w:val="56"/>
      <w:szCs w:val="56"/>
    </w:rPr>
  </w:style>
  <w:style w:type="paragraph" w:styleId="NoSpacing">
    <w:name w:val="No Spacing"/>
    <w:uiPriority w:val="99"/>
    <w:semiHidden/>
    <w:rsid w:val="00A476FD"/>
    <w:pPr>
      <w:tabs>
        <w:tab w:val="left" w:pos="709"/>
        <w:tab w:val="left" w:pos="1559"/>
        <w:tab w:val="left" w:pos="2268"/>
        <w:tab w:val="left" w:pos="2977"/>
        <w:tab w:val="left" w:pos="3686"/>
        <w:tab w:val="left" w:pos="4394"/>
        <w:tab w:val="right" w:pos="8789"/>
      </w:tabs>
    </w:pPr>
  </w:style>
  <w:style w:type="paragraph" w:styleId="BalloonText">
    <w:name w:val="Balloon Text"/>
    <w:basedOn w:val="Normal"/>
    <w:link w:val="BalloonTextChar"/>
    <w:uiPriority w:val="99"/>
    <w:semiHidden/>
    <w:unhideWhenUsed/>
    <w:rsid w:val="00887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5CF"/>
    <w:rPr>
      <w:rFonts w:ascii="Segoe UI" w:hAnsi="Segoe UI" w:cs="Segoe UI"/>
      <w:sz w:val="18"/>
      <w:szCs w:val="18"/>
    </w:rPr>
  </w:style>
  <w:style w:type="character" w:styleId="CommentReference">
    <w:name w:val="annotation reference"/>
    <w:basedOn w:val="DefaultParagraphFont"/>
    <w:uiPriority w:val="99"/>
    <w:semiHidden/>
    <w:unhideWhenUsed/>
    <w:rsid w:val="00D10F04"/>
    <w:rPr>
      <w:sz w:val="16"/>
      <w:szCs w:val="16"/>
    </w:rPr>
  </w:style>
  <w:style w:type="paragraph" w:styleId="CommentText">
    <w:name w:val="annotation text"/>
    <w:basedOn w:val="Normal"/>
    <w:link w:val="CommentTextChar"/>
    <w:unhideWhenUsed/>
    <w:rsid w:val="00D10F04"/>
  </w:style>
  <w:style w:type="character" w:customStyle="1" w:styleId="CommentTextChar">
    <w:name w:val="Comment Text Char"/>
    <w:basedOn w:val="DefaultParagraphFont"/>
    <w:link w:val="CommentText"/>
    <w:rsid w:val="00D10F04"/>
  </w:style>
  <w:style w:type="paragraph" w:styleId="CommentSubject">
    <w:name w:val="annotation subject"/>
    <w:basedOn w:val="CommentText"/>
    <w:next w:val="CommentText"/>
    <w:link w:val="CommentSubjectChar"/>
    <w:uiPriority w:val="39"/>
    <w:semiHidden/>
    <w:unhideWhenUsed/>
    <w:rsid w:val="00D10F04"/>
    <w:rPr>
      <w:b/>
      <w:bCs/>
    </w:rPr>
  </w:style>
  <w:style w:type="character" w:customStyle="1" w:styleId="CommentSubjectChar">
    <w:name w:val="Comment Subject Char"/>
    <w:basedOn w:val="CommentTextChar"/>
    <w:link w:val="CommentSubject"/>
    <w:uiPriority w:val="39"/>
    <w:semiHidden/>
    <w:rsid w:val="00D10F04"/>
    <w:rPr>
      <w:b/>
      <w:bCs/>
    </w:rPr>
  </w:style>
  <w:style w:type="character" w:customStyle="1" w:styleId="UnresolvedMention1">
    <w:name w:val="Unresolved Mention1"/>
    <w:basedOn w:val="DefaultParagraphFont"/>
    <w:uiPriority w:val="99"/>
    <w:unhideWhenUsed/>
    <w:rsid w:val="00D10F04"/>
    <w:rPr>
      <w:color w:val="605E5C"/>
      <w:shd w:val="clear" w:color="auto" w:fill="E1DFDD"/>
    </w:rPr>
  </w:style>
  <w:style w:type="character" w:customStyle="1" w:styleId="Mention1">
    <w:name w:val="Mention1"/>
    <w:basedOn w:val="DefaultParagraphFont"/>
    <w:uiPriority w:val="99"/>
    <w:unhideWhenUsed/>
    <w:rsid w:val="00D10F04"/>
    <w:rPr>
      <w:color w:val="2B579A"/>
      <w:shd w:val="clear" w:color="auto" w:fill="E1DFDD"/>
    </w:rPr>
  </w:style>
  <w:style w:type="paragraph" w:styleId="NormalWeb">
    <w:name w:val="Normal (Web)"/>
    <w:basedOn w:val="Normal"/>
    <w:uiPriority w:val="99"/>
    <w:unhideWhenUsed/>
    <w:rsid w:val="00D10F04"/>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D10F04"/>
  </w:style>
  <w:style w:type="paragraph" w:styleId="ListBullet">
    <w:name w:val="List Bullet"/>
    <w:basedOn w:val="Normal"/>
    <w:uiPriority w:val="99"/>
    <w:unhideWhenUsed/>
    <w:rsid w:val="00076251"/>
    <w:pPr>
      <w:numPr>
        <w:numId w:val="51"/>
      </w:numPr>
      <w:contextualSpacing/>
    </w:pPr>
  </w:style>
  <w:style w:type="paragraph" w:customStyle="1" w:styleId="TableParagraph">
    <w:name w:val="Table Paragraph"/>
    <w:basedOn w:val="Normal"/>
    <w:uiPriority w:val="1"/>
    <w:qFormat/>
    <w:rsid w:val="007062AD"/>
    <w:pPr>
      <w:widowControl w:val="0"/>
      <w:tabs>
        <w:tab w:val="clear" w:pos="709"/>
        <w:tab w:val="clear" w:pos="1559"/>
        <w:tab w:val="clear" w:pos="2268"/>
        <w:tab w:val="clear" w:pos="2977"/>
        <w:tab w:val="clear" w:pos="3686"/>
        <w:tab w:val="clear" w:pos="4394"/>
        <w:tab w:val="clear" w:pos="8789"/>
      </w:tabs>
      <w:autoSpaceDE w:val="0"/>
      <w:autoSpaceDN w:val="0"/>
    </w:pPr>
    <w:rPr>
      <w:rFonts w:eastAsia="Arial" w:cs="Arial"/>
      <w:sz w:val="22"/>
      <w:szCs w:val="22"/>
      <w:lang w:eastAsia="en-US"/>
    </w:rPr>
  </w:style>
  <w:style w:type="paragraph" w:styleId="TOCHeading">
    <w:name w:val="TOC Heading"/>
    <w:basedOn w:val="Heading1"/>
    <w:next w:val="Normal"/>
    <w:uiPriority w:val="39"/>
    <w:unhideWhenUsed/>
    <w:qFormat/>
    <w:rsid w:val="00A14175"/>
    <w:pPr>
      <w:keepLines/>
      <w:numPr>
        <w:numId w:val="0"/>
      </w:numPr>
      <w:tabs>
        <w:tab w:val="clear" w:pos="1559"/>
        <w:tab w:val="clear" w:pos="2268"/>
        <w:tab w:val="clear" w:pos="2977"/>
        <w:tab w:val="clear" w:pos="3686"/>
        <w:tab w:val="clear" w:pos="4394"/>
        <w:tab w:val="clear" w:pos="8789"/>
      </w:tabs>
      <w:spacing w:before="240" w:after="0" w:line="259" w:lineRule="auto"/>
      <w:outlineLvl w:val="9"/>
    </w:pPr>
    <w:rPr>
      <w:rFonts w:asciiTheme="majorHAnsi" w:eastAsiaTheme="majorEastAsia" w:hAnsiTheme="majorHAnsi" w:cstheme="majorBidi"/>
      <w:b w:val="0"/>
      <w:caps w:val="0"/>
      <w:color w:val="152E59" w:themeColor="accent1" w:themeShade="BF"/>
      <w:sz w:val="32"/>
      <w:szCs w:val="32"/>
      <w:lang w:val="en-US" w:eastAsia="en-US"/>
    </w:rPr>
  </w:style>
  <w:style w:type="character" w:customStyle="1" w:styleId="Mention2">
    <w:name w:val="Mention2"/>
    <w:basedOn w:val="DefaultParagraphFont"/>
    <w:uiPriority w:val="99"/>
    <w:unhideWhenUsed/>
    <w:rsid w:val="00874680"/>
    <w:rPr>
      <w:color w:val="2B579A"/>
      <w:shd w:val="clear" w:color="auto" w:fill="E6E6E6"/>
    </w:rPr>
  </w:style>
  <w:style w:type="character" w:customStyle="1" w:styleId="Mention3">
    <w:name w:val="Mention3"/>
    <w:basedOn w:val="DefaultParagraphFont"/>
    <w:uiPriority w:val="99"/>
    <w:unhideWhenUsed/>
    <w:rsid w:val="00B42C77"/>
    <w:rPr>
      <w:color w:val="2B579A"/>
      <w:shd w:val="clear" w:color="auto" w:fill="E6E6E6"/>
    </w:rPr>
  </w:style>
  <w:style w:type="character" w:customStyle="1" w:styleId="UnresolvedMention2">
    <w:name w:val="Unresolved Mention2"/>
    <w:basedOn w:val="DefaultParagraphFont"/>
    <w:uiPriority w:val="99"/>
    <w:unhideWhenUsed/>
    <w:rsid w:val="009C2EA7"/>
    <w:rPr>
      <w:color w:val="605E5C"/>
      <w:shd w:val="clear" w:color="auto" w:fill="E1DFDD"/>
    </w:rPr>
  </w:style>
  <w:style w:type="character" w:customStyle="1" w:styleId="Mention4">
    <w:name w:val="Mention4"/>
    <w:basedOn w:val="DefaultParagraphFont"/>
    <w:uiPriority w:val="99"/>
    <w:unhideWhenUsed/>
    <w:rsid w:val="009C2E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5821">
      <w:bodyDiv w:val="1"/>
      <w:marLeft w:val="0"/>
      <w:marRight w:val="0"/>
      <w:marTop w:val="0"/>
      <w:marBottom w:val="0"/>
      <w:divBdr>
        <w:top w:val="none" w:sz="0" w:space="0" w:color="auto"/>
        <w:left w:val="none" w:sz="0" w:space="0" w:color="auto"/>
        <w:bottom w:val="none" w:sz="0" w:space="0" w:color="auto"/>
        <w:right w:val="none" w:sz="0" w:space="0" w:color="auto"/>
      </w:divBdr>
    </w:div>
    <w:div w:id="131409870">
      <w:bodyDiv w:val="1"/>
      <w:marLeft w:val="0"/>
      <w:marRight w:val="0"/>
      <w:marTop w:val="0"/>
      <w:marBottom w:val="0"/>
      <w:divBdr>
        <w:top w:val="none" w:sz="0" w:space="0" w:color="auto"/>
        <w:left w:val="none" w:sz="0" w:space="0" w:color="auto"/>
        <w:bottom w:val="none" w:sz="0" w:space="0" w:color="auto"/>
        <w:right w:val="none" w:sz="0" w:space="0" w:color="auto"/>
      </w:divBdr>
    </w:div>
    <w:div w:id="174657354">
      <w:bodyDiv w:val="1"/>
      <w:marLeft w:val="0"/>
      <w:marRight w:val="0"/>
      <w:marTop w:val="0"/>
      <w:marBottom w:val="0"/>
      <w:divBdr>
        <w:top w:val="none" w:sz="0" w:space="0" w:color="auto"/>
        <w:left w:val="none" w:sz="0" w:space="0" w:color="auto"/>
        <w:bottom w:val="none" w:sz="0" w:space="0" w:color="auto"/>
        <w:right w:val="none" w:sz="0" w:space="0" w:color="auto"/>
      </w:divBdr>
    </w:div>
    <w:div w:id="208997794">
      <w:bodyDiv w:val="1"/>
      <w:marLeft w:val="0"/>
      <w:marRight w:val="0"/>
      <w:marTop w:val="0"/>
      <w:marBottom w:val="0"/>
      <w:divBdr>
        <w:top w:val="none" w:sz="0" w:space="0" w:color="auto"/>
        <w:left w:val="none" w:sz="0" w:space="0" w:color="auto"/>
        <w:bottom w:val="none" w:sz="0" w:space="0" w:color="auto"/>
        <w:right w:val="none" w:sz="0" w:space="0" w:color="auto"/>
      </w:divBdr>
    </w:div>
    <w:div w:id="315645784">
      <w:bodyDiv w:val="1"/>
      <w:marLeft w:val="0"/>
      <w:marRight w:val="0"/>
      <w:marTop w:val="0"/>
      <w:marBottom w:val="0"/>
      <w:divBdr>
        <w:top w:val="none" w:sz="0" w:space="0" w:color="auto"/>
        <w:left w:val="none" w:sz="0" w:space="0" w:color="auto"/>
        <w:bottom w:val="none" w:sz="0" w:space="0" w:color="auto"/>
        <w:right w:val="none" w:sz="0" w:space="0" w:color="auto"/>
      </w:divBdr>
    </w:div>
    <w:div w:id="362558502">
      <w:bodyDiv w:val="1"/>
      <w:marLeft w:val="0"/>
      <w:marRight w:val="0"/>
      <w:marTop w:val="0"/>
      <w:marBottom w:val="0"/>
      <w:divBdr>
        <w:top w:val="none" w:sz="0" w:space="0" w:color="auto"/>
        <w:left w:val="none" w:sz="0" w:space="0" w:color="auto"/>
        <w:bottom w:val="none" w:sz="0" w:space="0" w:color="auto"/>
        <w:right w:val="none" w:sz="0" w:space="0" w:color="auto"/>
      </w:divBdr>
    </w:div>
    <w:div w:id="419762972">
      <w:bodyDiv w:val="1"/>
      <w:marLeft w:val="0"/>
      <w:marRight w:val="0"/>
      <w:marTop w:val="0"/>
      <w:marBottom w:val="0"/>
      <w:divBdr>
        <w:top w:val="none" w:sz="0" w:space="0" w:color="auto"/>
        <w:left w:val="none" w:sz="0" w:space="0" w:color="auto"/>
        <w:bottom w:val="none" w:sz="0" w:space="0" w:color="auto"/>
        <w:right w:val="none" w:sz="0" w:space="0" w:color="auto"/>
      </w:divBdr>
      <w:divsChild>
        <w:div w:id="908424701">
          <w:marLeft w:val="0"/>
          <w:marRight w:val="0"/>
          <w:marTop w:val="0"/>
          <w:marBottom w:val="0"/>
          <w:divBdr>
            <w:top w:val="none" w:sz="0" w:space="0" w:color="auto"/>
            <w:left w:val="none" w:sz="0" w:space="0" w:color="auto"/>
            <w:bottom w:val="none" w:sz="0" w:space="0" w:color="auto"/>
            <w:right w:val="none" w:sz="0" w:space="0" w:color="auto"/>
          </w:divBdr>
        </w:div>
      </w:divsChild>
    </w:div>
    <w:div w:id="454911794">
      <w:bodyDiv w:val="1"/>
      <w:marLeft w:val="0"/>
      <w:marRight w:val="0"/>
      <w:marTop w:val="0"/>
      <w:marBottom w:val="0"/>
      <w:divBdr>
        <w:top w:val="none" w:sz="0" w:space="0" w:color="auto"/>
        <w:left w:val="none" w:sz="0" w:space="0" w:color="auto"/>
        <w:bottom w:val="none" w:sz="0" w:space="0" w:color="auto"/>
        <w:right w:val="none" w:sz="0" w:space="0" w:color="auto"/>
      </w:divBdr>
    </w:div>
    <w:div w:id="532160199">
      <w:bodyDiv w:val="1"/>
      <w:marLeft w:val="0"/>
      <w:marRight w:val="0"/>
      <w:marTop w:val="0"/>
      <w:marBottom w:val="0"/>
      <w:divBdr>
        <w:top w:val="none" w:sz="0" w:space="0" w:color="auto"/>
        <w:left w:val="none" w:sz="0" w:space="0" w:color="auto"/>
        <w:bottom w:val="none" w:sz="0" w:space="0" w:color="auto"/>
        <w:right w:val="none" w:sz="0" w:space="0" w:color="auto"/>
      </w:divBdr>
      <w:divsChild>
        <w:div w:id="429467705">
          <w:marLeft w:val="0"/>
          <w:marRight w:val="0"/>
          <w:marTop w:val="0"/>
          <w:marBottom w:val="0"/>
          <w:divBdr>
            <w:top w:val="none" w:sz="0" w:space="0" w:color="auto"/>
            <w:left w:val="none" w:sz="0" w:space="0" w:color="auto"/>
            <w:bottom w:val="none" w:sz="0" w:space="0" w:color="auto"/>
            <w:right w:val="none" w:sz="0" w:space="0" w:color="auto"/>
          </w:divBdr>
        </w:div>
      </w:divsChild>
    </w:div>
    <w:div w:id="606036427">
      <w:bodyDiv w:val="1"/>
      <w:marLeft w:val="0"/>
      <w:marRight w:val="0"/>
      <w:marTop w:val="0"/>
      <w:marBottom w:val="0"/>
      <w:divBdr>
        <w:top w:val="none" w:sz="0" w:space="0" w:color="auto"/>
        <w:left w:val="none" w:sz="0" w:space="0" w:color="auto"/>
        <w:bottom w:val="none" w:sz="0" w:space="0" w:color="auto"/>
        <w:right w:val="none" w:sz="0" w:space="0" w:color="auto"/>
      </w:divBdr>
    </w:div>
    <w:div w:id="630403732">
      <w:bodyDiv w:val="1"/>
      <w:marLeft w:val="0"/>
      <w:marRight w:val="0"/>
      <w:marTop w:val="0"/>
      <w:marBottom w:val="0"/>
      <w:divBdr>
        <w:top w:val="none" w:sz="0" w:space="0" w:color="auto"/>
        <w:left w:val="none" w:sz="0" w:space="0" w:color="auto"/>
        <w:bottom w:val="none" w:sz="0" w:space="0" w:color="auto"/>
        <w:right w:val="none" w:sz="0" w:space="0" w:color="auto"/>
      </w:divBdr>
      <w:divsChild>
        <w:div w:id="1820076146">
          <w:marLeft w:val="0"/>
          <w:marRight w:val="0"/>
          <w:marTop w:val="0"/>
          <w:marBottom w:val="0"/>
          <w:divBdr>
            <w:top w:val="none" w:sz="0" w:space="0" w:color="auto"/>
            <w:left w:val="none" w:sz="0" w:space="0" w:color="auto"/>
            <w:bottom w:val="none" w:sz="0" w:space="0" w:color="auto"/>
            <w:right w:val="none" w:sz="0" w:space="0" w:color="auto"/>
          </w:divBdr>
        </w:div>
      </w:divsChild>
    </w:div>
    <w:div w:id="666252499">
      <w:bodyDiv w:val="1"/>
      <w:marLeft w:val="0"/>
      <w:marRight w:val="0"/>
      <w:marTop w:val="0"/>
      <w:marBottom w:val="0"/>
      <w:divBdr>
        <w:top w:val="none" w:sz="0" w:space="0" w:color="auto"/>
        <w:left w:val="none" w:sz="0" w:space="0" w:color="auto"/>
        <w:bottom w:val="none" w:sz="0" w:space="0" w:color="auto"/>
        <w:right w:val="none" w:sz="0" w:space="0" w:color="auto"/>
      </w:divBdr>
      <w:divsChild>
        <w:div w:id="1243681904">
          <w:marLeft w:val="0"/>
          <w:marRight w:val="0"/>
          <w:marTop w:val="0"/>
          <w:marBottom w:val="0"/>
          <w:divBdr>
            <w:top w:val="none" w:sz="0" w:space="0" w:color="auto"/>
            <w:left w:val="none" w:sz="0" w:space="0" w:color="auto"/>
            <w:bottom w:val="none" w:sz="0" w:space="0" w:color="auto"/>
            <w:right w:val="none" w:sz="0" w:space="0" w:color="auto"/>
          </w:divBdr>
        </w:div>
      </w:divsChild>
    </w:div>
    <w:div w:id="695497480">
      <w:bodyDiv w:val="1"/>
      <w:marLeft w:val="0"/>
      <w:marRight w:val="0"/>
      <w:marTop w:val="0"/>
      <w:marBottom w:val="0"/>
      <w:divBdr>
        <w:top w:val="none" w:sz="0" w:space="0" w:color="auto"/>
        <w:left w:val="none" w:sz="0" w:space="0" w:color="auto"/>
        <w:bottom w:val="none" w:sz="0" w:space="0" w:color="auto"/>
        <w:right w:val="none" w:sz="0" w:space="0" w:color="auto"/>
      </w:divBdr>
    </w:div>
    <w:div w:id="710306922">
      <w:bodyDiv w:val="1"/>
      <w:marLeft w:val="0"/>
      <w:marRight w:val="0"/>
      <w:marTop w:val="0"/>
      <w:marBottom w:val="0"/>
      <w:divBdr>
        <w:top w:val="none" w:sz="0" w:space="0" w:color="auto"/>
        <w:left w:val="none" w:sz="0" w:space="0" w:color="auto"/>
        <w:bottom w:val="none" w:sz="0" w:space="0" w:color="auto"/>
        <w:right w:val="none" w:sz="0" w:space="0" w:color="auto"/>
      </w:divBdr>
      <w:divsChild>
        <w:div w:id="966743447">
          <w:marLeft w:val="0"/>
          <w:marRight w:val="0"/>
          <w:marTop w:val="0"/>
          <w:marBottom w:val="0"/>
          <w:divBdr>
            <w:top w:val="none" w:sz="0" w:space="0" w:color="auto"/>
            <w:left w:val="none" w:sz="0" w:space="0" w:color="auto"/>
            <w:bottom w:val="none" w:sz="0" w:space="0" w:color="auto"/>
            <w:right w:val="none" w:sz="0" w:space="0" w:color="auto"/>
          </w:divBdr>
        </w:div>
      </w:divsChild>
    </w:div>
    <w:div w:id="741294751">
      <w:bodyDiv w:val="1"/>
      <w:marLeft w:val="0"/>
      <w:marRight w:val="0"/>
      <w:marTop w:val="0"/>
      <w:marBottom w:val="0"/>
      <w:divBdr>
        <w:top w:val="none" w:sz="0" w:space="0" w:color="auto"/>
        <w:left w:val="none" w:sz="0" w:space="0" w:color="auto"/>
        <w:bottom w:val="none" w:sz="0" w:space="0" w:color="auto"/>
        <w:right w:val="none" w:sz="0" w:space="0" w:color="auto"/>
      </w:divBdr>
      <w:divsChild>
        <w:div w:id="1037048875">
          <w:marLeft w:val="0"/>
          <w:marRight w:val="0"/>
          <w:marTop w:val="0"/>
          <w:marBottom w:val="0"/>
          <w:divBdr>
            <w:top w:val="none" w:sz="0" w:space="0" w:color="auto"/>
            <w:left w:val="none" w:sz="0" w:space="0" w:color="auto"/>
            <w:bottom w:val="none" w:sz="0" w:space="0" w:color="auto"/>
            <w:right w:val="none" w:sz="0" w:space="0" w:color="auto"/>
          </w:divBdr>
        </w:div>
      </w:divsChild>
    </w:div>
    <w:div w:id="870993109">
      <w:bodyDiv w:val="1"/>
      <w:marLeft w:val="0"/>
      <w:marRight w:val="0"/>
      <w:marTop w:val="0"/>
      <w:marBottom w:val="0"/>
      <w:divBdr>
        <w:top w:val="none" w:sz="0" w:space="0" w:color="auto"/>
        <w:left w:val="none" w:sz="0" w:space="0" w:color="auto"/>
        <w:bottom w:val="none" w:sz="0" w:space="0" w:color="auto"/>
        <w:right w:val="none" w:sz="0" w:space="0" w:color="auto"/>
      </w:divBdr>
      <w:divsChild>
        <w:div w:id="450706628">
          <w:marLeft w:val="0"/>
          <w:marRight w:val="0"/>
          <w:marTop w:val="0"/>
          <w:marBottom w:val="0"/>
          <w:divBdr>
            <w:top w:val="none" w:sz="0" w:space="0" w:color="auto"/>
            <w:left w:val="none" w:sz="0" w:space="0" w:color="auto"/>
            <w:bottom w:val="none" w:sz="0" w:space="0" w:color="auto"/>
            <w:right w:val="none" w:sz="0" w:space="0" w:color="auto"/>
          </w:divBdr>
        </w:div>
      </w:divsChild>
    </w:div>
    <w:div w:id="905410887">
      <w:bodyDiv w:val="1"/>
      <w:marLeft w:val="0"/>
      <w:marRight w:val="0"/>
      <w:marTop w:val="0"/>
      <w:marBottom w:val="0"/>
      <w:divBdr>
        <w:top w:val="none" w:sz="0" w:space="0" w:color="auto"/>
        <w:left w:val="none" w:sz="0" w:space="0" w:color="auto"/>
        <w:bottom w:val="none" w:sz="0" w:space="0" w:color="auto"/>
        <w:right w:val="none" w:sz="0" w:space="0" w:color="auto"/>
      </w:divBdr>
    </w:div>
    <w:div w:id="908225740">
      <w:bodyDiv w:val="1"/>
      <w:marLeft w:val="0"/>
      <w:marRight w:val="0"/>
      <w:marTop w:val="0"/>
      <w:marBottom w:val="0"/>
      <w:divBdr>
        <w:top w:val="none" w:sz="0" w:space="0" w:color="auto"/>
        <w:left w:val="none" w:sz="0" w:space="0" w:color="auto"/>
        <w:bottom w:val="none" w:sz="0" w:space="0" w:color="auto"/>
        <w:right w:val="none" w:sz="0" w:space="0" w:color="auto"/>
      </w:divBdr>
      <w:divsChild>
        <w:div w:id="1645155588">
          <w:marLeft w:val="0"/>
          <w:marRight w:val="0"/>
          <w:marTop w:val="0"/>
          <w:marBottom w:val="0"/>
          <w:divBdr>
            <w:top w:val="none" w:sz="0" w:space="0" w:color="auto"/>
            <w:left w:val="none" w:sz="0" w:space="0" w:color="auto"/>
            <w:bottom w:val="none" w:sz="0" w:space="0" w:color="auto"/>
            <w:right w:val="none" w:sz="0" w:space="0" w:color="auto"/>
          </w:divBdr>
        </w:div>
      </w:divsChild>
    </w:div>
    <w:div w:id="1002438979">
      <w:bodyDiv w:val="1"/>
      <w:marLeft w:val="0"/>
      <w:marRight w:val="0"/>
      <w:marTop w:val="0"/>
      <w:marBottom w:val="0"/>
      <w:divBdr>
        <w:top w:val="none" w:sz="0" w:space="0" w:color="auto"/>
        <w:left w:val="none" w:sz="0" w:space="0" w:color="auto"/>
        <w:bottom w:val="none" w:sz="0" w:space="0" w:color="auto"/>
        <w:right w:val="none" w:sz="0" w:space="0" w:color="auto"/>
      </w:divBdr>
    </w:div>
    <w:div w:id="1021737317">
      <w:bodyDiv w:val="1"/>
      <w:marLeft w:val="0"/>
      <w:marRight w:val="0"/>
      <w:marTop w:val="0"/>
      <w:marBottom w:val="0"/>
      <w:divBdr>
        <w:top w:val="none" w:sz="0" w:space="0" w:color="auto"/>
        <w:left w:val="none" w:sz="0" w:space="0" w:color="auto"/>
        <w:bottom w:val="none" w:sz="0" w:space="0" w:color="auto"/>
        <w:right w:val="none" w:sz="0" w:space="0" w:color="auto"/>
      </w:divBdr>
      <w:divsChild>
        <w:div w:id="126431967">
          <w:marLeft w:val="0"/>
          <w:marRight w:val="0"/>
          <w:marTop w:val="0"/>
          <w:marBottom w:val="0"/>
          <w:divBdr>
            <w:top w:val="none" w:sz="0" w:space="0" w:color="auto"/>
            <w:left w:val="none" w:sz="0" w:space="0" w:color="auto"/>
            <w:bottom w:val="none" w:sz="0" w:space="0" w:color="auto"/>
            <w:right w:val="none" w:sz="0" w:space="0" w:color="auto"/>
          </w:divBdr>
        </w:div>
      </w:divsChild>
    </w:div>
    <w:div w:id="1030254423">
      <w:bodyDiv w:val="1"/>
      <w:marLeft w:val="0"/>
      <w:marRight w:val="0"/>
      <w:marTop w:val="0"/>
      <w:marBottom w:val="0"/>
      <w:divBdr>
        <w:top w:val="none" w:sz="0" w:space="0" w:color="auto"/>
        <w:left w:val="none" w:sz="0" w:space="0" w:color="auto"/>
        <w:bottom w:val="none" w:sz="0" w:space="0" w:color="auto"/>
        <w:right w:val="none" w:sz="0" w:space="0" w:color="auto"/>
      </w:divBdr>
      <w:divsChild>
        <w:div w:id="234975185">
          <w:marLeft w:val="0"/>
          <w:marRight w:val="0"/>
          <w:marTop w:val="0"/>
          <w:marBottom w:val="0"/>
          <w:divBdr>
            <w:top w:val="none" w:sz="0" w:space="0" w:color="auto"/>
            <w:left w:val="none" w:sz="0" w:space="0" w:color="auto"/>
            <w:bottom w:val="none" w:sz="0" w:space="0" w:color="auto"/>
            <w:right w:val="none" w:sz="0" w:space="0" w:color="auto"/>
          </w:divBdr>
        </w:div>
      </w:divsChild>
    </w:div>
    <w:div w:id="1125347061">
      <w:bodyDiv w:val="1"/>
      <w:marLeft w:val="0"/>
      <w:marRight w:val="0"/>
      <w:marTop w:val="0"/>
      <w:marBottom w:val="0"/>
      <w:divBdr>
        <w:top w:val="none" w:sz="0" w:space="0" w:color="auto"/>
        <w:left w:val="none" w:sz="0" w:space="0" w:color="auto"/>
        <w:bottom w:val="none" w:sz="0" w:space="0" w:color="auto"/>
        <w:right w:val="none" w:sz="0" w:space="0" w:color="auto"/>
      </w:divBdr>
    </w:div>
    <w:div w:id="1182086274">
      <w:bodyDiv w:val="1"/>
      <w:marLeft w:val="0"/>
      <w:marRight w:val="0"/>
      <w:marTop w:val="0"/>
      <w:marBottom w:val="0"/>
      <w:divBdr>
        <w:top w:val="none" w:sz="0" w:space="0" w:color="auto"/>
        <w:left w:val="none" w:sz="0" w:space="0" w:color="auto"/>
        <w:bottom w:val="none" w:sz="0" w:space="0" w:color="auto"/>
        <w:right w:val="none" w:sz="0" w:space="0" w:color="auto"/>
      </w:divBdr>
    </w:div>
    <w:div w:id="1213351665">
      <w:bodyDiv w:val="1"/>
      <w:marLeft w:val="0"/>
      <w:marRight w:val="0"/>
      <w:marTop w:val="0"/>
      <w:marBottom w:val="0"/>
      <w:divBdr>
        <w:top w:val="none" w:sz="0" w:space="0" w:color="auto"/>
        <w:left w:val="none" w:sz="0" w:space="0" w:color="auto"/>
        <w:bottom w:val="none" w:sz="0" w:space="0" w:color="auto"/>
        <w:right w:val="none" w:sz="0" w:space="0" w:color="auto"/>
      </w:divBdr>
    </w:div>
    <w:div w:id="1274436370">
      <w:bodyDiv w:val="1"/>
      <w:marLeft w:val="0"/>
      <w:marRight w:val="0"/>
      <w:marTop w:val="0"/>
      <w:marBottom w:val="0"/>
      <w:divBdr>
        <w:top w:val="none" w:sz="0" w:space="0" w:color="auto"/>
        <w:left w:val="none" w:sz="0" w:space="0" w:color="auto"/>
        <w:bottom w:val="none" w:sz="0" w:space="0" w:color="auto"/>
        <w:right w:val="none" w:sz="0" w:space="0" w:color="auto"/>
      </w:divBdr>
    </w:div>
    <w:div w:id="1303078443">
      <w:bodyDiv w:val="1"/>
      <w:marLeft w:val="0"/>
      <w:marRight w:val="0"/>
      <w:marTop w:val="0"/>
      <w:marBottom w:val="0"/>
      <w:divBdr>
        <w:top w:val="none" w:sz="0" w:space="0" w:color="auto"/>
        <w:left w:val="none" w:sz="0" w:space="0" w:color="auto"/>
        <w:bottom w:val="none" w:sz="0" w:space="0" w:color="auto"/>
        <w:right w:val="none" w:sz="0" w:space="0" w:color="auto"/>
      </w:divBdr>
      <w:divsChild>
        <w:div w:id="1250845405">
          <w:marLeft w:val="0"/>
          <w:marRight w:val="0"/>
          <w:marTop w:val="0"/>
          <w:marBottom w:val="0"/>
          <w:divBdr>
            <w:top w:val="none" w:sz="0" w:space="0" w:color="auto"/>
            <w:left w:val="none" w:sz="0" w:space="0" w:color="auto"/>
            <w:bottom w:val="none" w:sz="0" w:space="0" w:color="auto"/>
            <w:right w:val="none" w:sz="0" w:space="0" w:color="auto"/>
          </w:divBdr>
        </w:div>
      </w:divsChild>
    </w:div>
    <w:div w:id="1387677493">
      <w:bodyDiv w:val="1"/>
      <w:marLeft w:val="0"/>
      <w:marRight w:val="0"/>
      <w:marTop w:val="0"/>
      <w:marBottom w:val="0"/>
      <w:divBdr>
        <w:top w:val="none" w:sz="0" w:space="0" w:color="auto"/>
        <w:left w:val="none" w:sz="0" w:space="0" w:color="auto"/>
        <w:bottom w:val="none" w:sz="0" w:space="0" w:color="auto"/>
        <w:right w:val="none" w:sz="0" w:space="0" w:color="auto"/>
      </w:divBdr>
    </w:div>
    <w:div w:id="1447311147">
      <w:bodyDiv w:val="1"/>
      <w:marLeft w:val="0"/>
      <w:marRight w:val="0"/>
      <w:marTop w:val="0"/>
      <w:marBottom w:val="0"/>
      <w:divBdr>
        <w:top w:val="none" w:sz="0" w:space="0" w:color="auto"/>
        <w:left w:val="none" w:sz="0" w:space="0" w:color="auto"/>
        <w:bottom w:val="none" w:sz="0" w:space="0" w:color="auto"/>
        <w:right w:val="none" w:sz="0" w:space="0" w:color="auto"/>
      </w:divBdr>
    </w:div>
    <w:div w:id="1561483398">
      <w:bodyDiv w:val="1"/>
      <w:marLeft w:val="0"/>
      <w:marRight w:val="0"/>
      <w:marTop w:val="0"/>
      <w:marBottom w:val="0"/>
      <w:divBdr>
        <w:top w:val="none" w:sz="0" w:space="0" w:color="auto"/>
        <w:left w:val="none" w:sz="0" w:space="0" w:color="auto"/>
        <w:bottom w:val="none" w:sz="0" w:space="0" w:color="auto"/>
        <w:right w:val="none" w:sz="0" w:space="0" w:color="auto"/>
      </w:divBdr>
    </w:div>
    <w:div w:id="1605069164">
      <w:bodyDiv w:val="1"/>
      <w:marLeft w:val="0"/>
      <w:marRight w:val="0"/>
      <w:marTop w:val="0"/>
      <w:marBottom w:val="0"/>
      <w:divBdr>
        <w:top w:val="none" w:sz="0" w:space="0" w:color="auto"/>
        <w:left w:val="none" w:sz="0" w:space="0" w:color="auto"/>
        <w:bottom w:val="none" w:sz="0" w:space="0" w:color="auto"/>
        <w:right w:val="none" w:sz="0" w:space="0" w:color="auto"/>
      </w:divBdr>
    </w:div>
    <w:div w:id="1625112285">
      <w:bodyDiv w:val="1"/>
      <w:marLeft w:val="0"/>
      <w:marRight w:val="0"/>
      <w:marTop w:val="0"/>
      <w:marBottom w:val="0"/>
      <w:divBdr>
        <w:top w:val="none" w:sz="0" w:space="0" w:color="auto"/>
        <w:left w:val="none" w:sz="0" w:space="0" w:color="auto"/>
        <w:bottom w:val="none" w:sz="0" w:space="0" w:color="auto"/>
        <w:right w:val="none" w:sz="0" w:space="0" w:color="auto"/>
      </w:divBdr>
      <w:divsChild>
        <w:div w:id="674379812">
          <w:marLeft w:val="0"/>
          <w:marRight w:val="0"/>
          <w:marTop w:val="0"/>
          <w:marBottom w:val="0"/>
          <w:divBdr>
            <w:top w:val="none" w:sz="0" w:space="0" w:color="auto"/>
            <w:left w:val="none" w:sz="0" w:space="0" w:color="auto"/>
            <w:bottom w:val="none" w:sz="0" w:space="0" w:color="auto"/>
            <w:right w:val="none" w:sz="0" w:space="0" w:color="auto"/>
          </w:divBdr>
        </w:div>
      </w:divsChild>
    </w:div>
    <w:div w:id="1676346790">
      <w:bodyDiv w:val="1"/>
      <w:marLeft w:val="0"/>
      <w:marRight w:val="0"/>
      <w:marTop w:val="0"/>
      <w:marBottom w:val="0"/>
      <w:divBdr>
        <w:top w:val="none" w:sz="0" w:space="0" w:color="auto"/>
        <w:left w:val="none" w:sz="0" w:space="0" w:color="auto"/>
        <w:bottom w:val="none" w:sz="0" w:space="0" w:color="auto"/>
        <w:right w:val="none" w:sz="0" w:space="0" w:color="auto"/>
      </w:divBdr>
    </w:div>
    <w:div w:id="1705667909">
      <w:bodyDiv w:val="1"/>
      <w:marLeft w:val="0"/>
      <w:marRight w:val="0"/>
      <w:marTop w:val="0"/>
      <w:marBottom w:val="0"/>
      <w:divBdr>
        <w:top w:val="none" w:sz="0" w:space="0" w:color="auto"/>
        <w:left w:val="none" w:sz="0" w:space="0" w:color="auto"/>
        <w:bottom w:val="none" w:sz="0" w:space="0" w:color="auto"/>
        <w:right w:val="none" w:sz="0" w:space="0" w:color="auto"/>
      </w:divBdr>
      <w:divsChild>
        <w:div w:id="1419912280">
          <w:marLeft w:val="0"/>
          <w:marRight w:val="0"/>
          <w:marTop w:val="0"/>
          <w:marBottom w:val="0"/>
          <w:divBdr>
            <w:top w:val="none" w:sz="0" w:space="0" w:color="auto"/>
            <w:left w:val="none" w:sz="0" w:space="0" w:color="auto"/>
            <w:bottom w:val="none" w:sz="0" w:space="0" w:color="auto"/>
            <w:right w:val="none" w:sz="0" w:space="0" w:color="auto"/>
          </w:divBdr>
        </w:div>
      </w:divsChild>
    </w:div>
    <w:div w:id="1716005673">
      <w:bodyDiv w:val="1"/>
      <w:marLeft w:val="0"/>
      <w:marRight w:val="0"/>
      <w:marTop w:val="0"/>
      <w:marBottom w:val="0"/>
      <w:divBdr>
        <w:top w:val="none" w:sz="0" w:space="0" w:color="auto"/>
        <w:left w:val="none" w:sz="0" w:space="0" w:color="auto"/>
        <w:bottom w:val="none" w:sz="0" w:space="0" w:color="auto"/>
        <w:right w:val="none" w:sz="0" w:space="0" w:color="auto"/>
      </w:divBdr>
    </w:div>
    <w:div w:id="1760590865">
      <w:bodyDiv w:val="1"/>
      <w:marLeft w:val="0"/>
      <w:marRight w:val="0"/>
      <w:marTop w:val="0"/>
      <w:marBottom w:val="0"/>
      <w:divBdr>
        <w:top w:val="none" w:sz="0" w:space="0" w:color="auto"/>
        <w:left w:val="none" w:sz="0" w:space="0" w:color="auto"/>
        <w:bottom w:val="none" w:sz="0" w:space="0" w:color="auto"/>
        <w:right w:val="none" w:sz="0" w:space="0" w:color="auto"/>
      </w:divBdr>
      <w:divsChild>
        <w:div w:id="667753557">
          <w:marLeft w:val="0"/>
          <w:marRight w:val="0"/>
          <w:marTop w:val="0"/>
          <w:marBottom w:val="0"/>
          <w:divBdr>
            <w:top w:val="none" w:sz="0" w:space="0" w:color="auto"/>
            <w:left w:val="none" w:sz="0" w:space="0" w:color="auto"/>
            <w:bottom w:val="none" w:sz="0" w:space="0" w:color="auto"/>
            <w:right w:val="none" w:sz="0" w:space="0" w:color="auto"/>
          </w:divBdr>
        </w:div>
      </w:divsChild>
    </w:div>
    <w:div w:id="1794211468">
      <w:bodyDiv w:val="1"/>
      <w:marLeft w:val="0"/>
      <w:marRight w:val="0"/>
      <w:marTop w:val="0"/>
      <w:marBottom w:val="0"/>
      <w:divBdr>
        <w:top w:val="none" w:sz="0" w:space="0" w:color="auto"/>
        <w:left w:val="none" w:sz="0" w:space="0" w:color="auto"/>
        <w:bottom w:val="none" w:sz="0" w:space="0" w:color="auto"/>
        <w:right w:val="none" w:sz="0" w:space="0" w:color="auto"/>
      </w:divBdr>
      <w:divsChild>
        <w:div w:id="733239221">
          <w:marLeft w:val="0"/>
          <w:marRight w:val="0"/>
          <w:marTop w:val="0"/>
          <w:marBottom w:val="0"/>
          <w:divBdr>
            <w:top w:val="none" w:sz="0" w:space="0" w:color="auto"/>
            <w:left w:val="none" w:sz="0" w:space="0" w:color="auto"/>
            <w:bottom w:val="none" w:sz="0" w:space="0" w:color="auto"/>
            <w:right w:val="none" w:sz="0" w:space="0" w:color="auto"/>
          </w:divBdr>
          <w:divsChild>
            <w:div w:id="49501281">
              <w:marLeft w:val="0"/>
              <w:marRight w:val="0"/>
              <w:marTop w:val="0"/>
              <w:marBottom w:val="0"/>
              <w:divBdr>
                <w:top w:val="none" w:sz="0" w:space="0" w:color="auto"/>
                <w:left w:val="none" w:sz="0" w:space="0" w:color="auto"/>
                <w:bottom w:val="none" w:sz="0" w:space="0" w:color="auto"/>
                <w:right w:val="none" w:sz="0" w:space="0" w:color="auto"/>
              </w:divBdr>
              <w:divsChild>
                <w:div w:id="790830085">
                  <w:marLeft w:val="0"/>
                  <w:marRight w:val="0"/>
                  <w:marTop w:val="0"/>
                  <w:marBottom w:val="0"/>
                  <w:divBdr>
                    <w:top w:val="none" w:sz="0" w:space="0" w:color="auto"/>
                    <w:left w:val="none" w:sz="0" w:space="0" w:color="auto"/>
                    <w:bottom w:val="none" w:sz="0" w:space="0" w:color="auto"/>
                    <w:right w:val="none" w:sz="0" w:space="0" w:color="auto"/>
                  </w:divBdr>
                  <w:divsChild>
                    <w:div w:id="4927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7853">
      <w:bodyDiv w:val="1"/>
      <w:marLeft w:val="0"/>
      <w:marRight w:val="0"/>
      <w:marTop w:val="0"/>
      <w:marBottom w:val="0"/>
      <w:divBdr>
        <w:top w:val="none" w:sz="0" w:space="0" w:color="auto"/>
        <w:left w:val="none" w:sz="0" w:space="0" w:color="auto"/>
        <w:bottom w:val="none" w:sz="0" w:space="0" w:color="auto"/>
        <w:right w:val="none" w:sz="0" w:space="0" w:color="auto"/>
      </w:divBdr>
    </w:div>
    <w:div w:id="1952130578">
      <w:bodyDiv w:val="1"/>
      <w:marLeft w:val="0"/>
      <w:marRight w:val="0"/>
      <w:marTop w:val="0"/>
      <w:marBottom w:val="0"/>
      <w:divBdr>
        <w:top w:val="none" w:sz="0" w:space="0" w:color="auto"/>
        <w:left w:val="none" w:sz="0" w:space="0" w:color="auto"/>
        <w:bottom w:val="none" w:sz="0" w:space="0" w:color="auto"/>
        <w:right w:val="none" w:sz="0" w:space="0" w:color="auto"/>
      </w:divBdr>
    </w:div>
    <w:div w:id="2044789813">
      <w:bodyDiv w:val="1"/>
      <w:marLeft w:val="0"/>
      <w:marRight w:val="0"/>
      <w:marTop w:val="0"/>
      <w:marBottom w:val="0"/>
      <w:divBdr>
        <w:top w:val="none" w:sz="0" w:space="0" w:color="auto"/>
        <w:left w:val="none" w:sz="0" w:space="0" w:color="auto"/>
        <w:bottom w:val="none" w:sz="0" w:space="0" w:color="auto"/>
        <w:right w:val="none" w:sz="0" w:space="0" w:color="auto"/>
      </w:divBdr>
    </w:div>
    <w:div w:id="20548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flce.jamacloud.com/perspective.req?docId=2887887&amp;projectId=20354"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E6BD6ED290B429DC7929999399CE1" ma:contentTypeVersion="14" ma:contentTypeDescription="Create a new document." ma:contentTypeScope="" ma:versionID="862d749f1530b9debbefb626901eadf4">
  <xsd:schema xmlns:xsd="http://www.w3.org/2001/XMLSchema" xmlns:xs="http://www.w3.org/2001/XMLSchema" xmlns:p="http://schemas.microsoft.com/office/2006/metadata/properties" xmlns:ns2="d2638d97-2fed-46a7-818c-1e7dc6f23826" xmlns:ns3="801ea4e6-356c-4d90-aef9-664fc2866395" targetNamespace="http://schemas.microsoft.com/office/2006/metadata/properties" ma:root="true" ma:fieldsID="0b65c12b15073149e0482a0be95efca4" ns2:_="" ns3:_="">
    <xsd:import namespace="d2638d97-2fed-46a7-818c-1e7dc6f23826"/>
    <xsd:import namespace="801ea4e6-356c-4d90-aef9-664fc28663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8d97-2fed-46a7-818c-1e7dc6f23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c4632c-c0dc-4527-9b44-4e2626a7d4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a4e6-356c-4d90-aef9-664fc286639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2c0487-ce8b-45ac-8f51-752be1860a28}" ma:internalName="TaxCatchAll" ma:showField="CatchAllData" ma:web="32c80f48-a9a3-48a2-8472-1e7d878ae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38d97-2fed-46a7-818c-1e7dc6f23826">
      <Terms xmlns="http://schemas.microsoft.com/office/infopath/2007/PartnerControls"/>
    </lcf76f155ced4ddcb4097134ff3c332f>
    <TaxCatchAll xmlns="801ea4e6-356c-4d90-aef9-664fc2866395" xsi:nil="true"/>
  </documentManagement>
</p:properties>
</file>

<file path=customXml/itemProps1.xml><?xml version="1.0" encoding="utf-8"?>
<ds:datastoreItem xmlns:ds="http://schemas.openxmlformats.org/officeDocument/2006/customXml" ds:itemID="{8D7F04DE-4288-4DF7-8A61-4A159C3161B8}"/>
</file>

<file path=customXml/itemProps2.xml><?xml version="1.0" encoding="utf-8"?>
<ds:datastoreItem xmlns:ds="http://schemas.openxmlformats.org/officeDocument/2006/customXml" ds:itemID="{D1325A30-D41D-4FF2-839C-FA3551E41E86}"/>
</file>

<file path=customXml/itemProps3.xml><?xml version="1.0" encoding="utf-8"?>
<ds:datastoreItem xmlns:ds="http://schemas.openxmlformats.org/officeDocument/2006/customXml" ds:itemID="{DB34EE99-52E9-4CA2-898B-84756C42E570}"/>
</file>

<file path=docProps/app.xml><?xml version="1.0" encoding="utf-8"?>
<Properties xmlns="http://schemas.openxmlformats.org/officeDocument/2006/extended-properties" xmlns:vt="http://schemas.openxmlformats.org/officeDocument/2006/docPropsVTypes">
  <Template>Normal</Template>
  <TotalTime>0</TotalTime>
  <Pages>41</Pages>
  <Words>13410</Words>
  <Characters>76440</Characters>
  <Application>Microsoft Office Word</Application>
  <DocSecurity>0</DocSecurity>
  <Lines>637</Lines>
  <Paragraphs>179</Paragraphs>
  <ScaleCrop>false</ScaleCrop>
  <Company/>
  <LinksUpToDate>false</LinksUpToDate>
  <CharactersWithSpaces>89671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2024-06-07T11:04:00Z</dcterms:created>
  <dcterms:modified xsi:type="dcterms:W3CDTF">2024-06-07T11:04:00Z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2024-06-07T11:04:47Z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59a0f4c5-dfd5-49fb-b793-2a284a3b5e98</vt:lpwstr>
  </property>
  <property fmtid="{D5CDD505-2E9C-101B-9397-08002B2CF9AE}" pid="8" name="MSIP_Label_1384b6f1-2a55-4aeb-ad8e-a7fb5468eb36_ContentBits">
    <vt:lpwstr>0</vt:lpwstr>
  </property>
  <property fmtid="{D5CDD505-2E9C-101B-9397-08002B2CF9AE}" pid="9" name="ContentTypeId">
    <vt:lpwstr>0x010100C82E6BD6ED290B429DC7929999399CE1</vt:lpwstr>
  </property>
</Properties>
</file>